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BC43E" w14:textId="77777777" w:rsidR="00B97096" w:rsidRPr="00404269" w:rsidRDefault="00B97096">
      <w:pPr>
        <w:rPr>
          <w:rFonts w:ascii="Verdana" w:hAnsi="Verdana"/>
          <w:color w:val="000000" w:themeColor="text1"/>
        </w:rPr>
      </w:pPr>
      <w:bookmarkStart w:id="0" w:name="_GoBack"/>
      <w:bookmarkEnd w:id="0"/>
    </w:p>
    <w:p w14:paraId="1CE47EF4" w14:textId="77777777" w:rsidR="00C406BF" w:rsidRPr="00404269" w:rsidRDefault="00C406BF" w:rsidP="00A2601E">
      <w:pPr>
        <w:spacing w:after="0" w:line="240" w:lineRule="auto"/>
        <w:rPr>
          <w:rFonts w:ascii="Verdana" w:hAnsi="Verdana"/>
          <w:color w:val="000000" w:themeColor="text1"/>
        </w:rPr>
      </w:pPr>
    </w:p>
    <w:p w14:paraId="04E71702" w14:textId="77777777" w:rsidR="00E70C4C" w:rsidRPr="00404269" w:rsidRDefault="00E70C4C" w:rsidP="00A2601E">
      <w:pPr>
        <w:spacing w:after="0" w:line="240" w:lineRule="auto"/>
        <w:rPr>
          <w:rFonts w:ascii="Verdana" w:hAnsi="Verdana"/>
          <w:color w:val="000000" w:themeColor="text1"/>
        </w:rPr>
      </w:pPr>
    </w:p>
    <w:p w14:paraId="306A5C54" w14:textId="77777777" w:rsidR="00D55B02" w:rsidRPr="00404269" w:rsidRDefault="00D55B02" w:rsidP="00A2601E">
      <w:pPr>
        <w:spacing w:after="0" w:line="240" w:lineRule="auto"/>
        <w:rPr>
          <w:rFonts w:ascii="Verdana" w:hAnsi="Verdana"/>
          <w:color w:val="000000" w:themeColor="text1"/>
        </w:rPr>
      </w:pPr>
    </w:p>
    <w:p w14:paraId="7B64C99F" w14:textId="77777777" w:rsidR="00D55B02" w:rsidRPr="00404269" w:rsidRDefault="00D55B02" w:rsidP="00A2601E">
      <w:pPr>
        <w:spacing w:after="0" w:line="240" w:lineRule="auto"/>
        <w:rPr>
          <w:rFonts w:ascii="Verdana" w:hAnsi="Verdana"/>
          <w:color w:val="000000" w:themeColor="text1"/>
        </w:rPr>
      </w:pPr>
    </w:p>
    <w:p w14:paraId="6497C10F" w14:textId="77777777" w:rsidR="00D55B02" w:rsidRPr="00404269" w:rsidRDefault="00D55B02" w:rsidP="00A2601E">
      <w:pPr>
        <w:spacing w:after="0" w:line="240" w:lineRule="auto"/>
        <w:rPr>
          <w:rFonts w:ascii="Verdana" w:hAnsi="Verdana"/>
          <w:color w:val="000000" w:themeColor="text1"/>
        </w:rPr>
      </w:pPr>
    </w:p>
    <w:p w14:paraId="2CD656A9" w14:textId="77777777" w:rsidR="00A237DE" w:rsidRPr="00404269" w:rsidRDefault="00A237DE" w:rsidP="00A2601E">
      <w:pPr>
        <w:spacing w:after="0" w:line="240" w:lineRule="auto"/>
        <w:jc w:val="center"/>
        <w:rPr>
          <w:rFonts w:ascii="Verdana" w:hAnsi="Verdana"/>
          <w:color w:val="000000" w:themeColor="text1"/>
          <w:sz w:val="24"/>
          <w:szCs w:val="24"/>
        </w:rPr>
      </w:pPr>
    </w:p>
    <w:p w14:paraId="35C74EB0" w14:textId="77777777" w:rsidR="00A237DE" w:rsidRPr="00404269" w:rsidRDefault="00A237DE" w:rsidP="00A2601E">
      <w:pPr>
        <w:spacing w:after="0" w:line="240" w:lineRule="auto"/>
        <w:jc w:val="center"/>
        <w:rPr>
          <w:rFonts w:ascii="Verdana" w:hAnsi="Verdana"/>
          <w:color w:val="000000" w:themeColor="text1"/>
          <w:sz w:val="24"/>
          <w:szCs w:val="24"/>
        </w:rPr>
      </w:pPr>
    </w:p>
    <w:p w14:paraId="3A227FBE" w14:textId="77777777" w:rsidR="00A237DE" w:rsidRPr="00404269" w:rsidRDefault="00A237DE" w:rsidP="00A2601E">
      <w:pPr>
        <w:spacing w:after="0" w:line="240" w:lineRule="auto"/>
        <w:jc w:val="center"/>
        <w:rPr>
          <w:rFonts w:ascii="Verdana" w:hAnsi="Verdana"/>
          <w:color w:val="000000" w:themeColor="text1"/>
          <w:sz w:val="24"/>
          <w:szCs w:val="24"/>
        </w:rPr>
      </w:pPr>
    </w:p>
    <w:p w14:paraId="588B72A4" w14:textId="77777777" w:rsidR="00A237DE" w:rsidRPr="00404269" w:rsidRDefault="00A237DE" w:rsidP="00A2601E">
      <w:pPr>
        <w:spacing w:after="0" w:line="240" w:lineRule="auto"/>
        <w:jc w:val="center"/>
        <w:rPr>
          <w:rFonts w:ascii="Verdana" w:hAnsi="Verdana"/>
          <w:color w:val="000000" w:themeColor="text1"/>
          <w:sz w:val="24"/>
          <w:szCs w:val="24"/>
        </w:rPr>
      </w:pPr>
    </w:p>
    <w:p w14:paraId="78B9D684" w14:textId="77777777" w:rsidR="00A237DE" w:rsidRPr="00404269" w:rsidRDefault="00A237DE" w:rsidP="00A2601E">
      <w:pPr>
        <w:spacing w:after="0" w:line="240" w:lineRule="auto"/>
        <w:jc w:val="center"/>
        <w:rPr>
          <w:rFonts w:ascii="Verdana" w:hAnsi="Verdana"/>
          <w:color w:val="000000" w:themeColor="text1"/>
          <w:sz w:val="24"/>
          <w:szCs w:val="24"/>
        </w:rPr>
      </w:pPr>
    </w:p>
    <w:p w14:paraId="0C677719" w14:textId="77777777" w:rsidR="00091ACB" w:rsidRPr="00404269" w:rsidRDefault="00091ACB" w:rsidP="00A2601E">
      <w:pPr>
        <w:spacing w:after="0" w:line="240" w:lineRule="auto"/>
        <w:jc w:val="center"/>
        <w:rPr>
          <w:rFonts w:ascii="Verdana" w:hAnsi="Verdana"/>
          <w:color w:val="000000" w:themeColor="text1"/>
          <w:sz w:val="24"/>
          <w:szCs w:val="24"/>
        </w:rPr>
      </w:pPr>
    </w:p>
    <w:p w14:paraId="7850B858" w14:textId="77777777" w:rsidR="00091ACB" w:rsidRPr="00404269" w:rsidRDefault="00091ACB" w:rsidP="00A2601E">
      <w:pPr>
        <w:spacing w:after="0" w:line="240" w:lineRule="auto"/>
        <w:jc w:val="center"/>
        <w:rPr>
          <w:rFonts w:ascii="Verdana" w:hAnsi="Verdana"/>
          <w:color w:val="000000" w:themeColor="text1"/>
          <w:sz w:val="24"/>
          <w:szCs w:val="24"/>
        </w:rPr>
      </w:pPr>
    </w:p>
    <w:p w14:paraId="4BBD05FF" w14:textId="77777777" w:rsidR="00091ACB" w:rsidRPr="00404269" w:rsidRDefault="00091ACB" w:rsidP="00A2601E">
      <w:pPr>
        <w:spacing w:after="0" w:line="240" w:lineRule="auto"/>
        <w:jc w:val="center"/>
        <w:rPr>
          <w:rFonts w:ascii="Century Gothic" w:hAnsi="Century Gothic"/>
          <w:color w:val="000000" w:themeColor="text1"/>
          <w:sz w:val="24"/>
          <w:szCs w:val="24"/>
        </w:rPr>
      </w:pPr>
    </w:p>
    <w:p w14:paraId="2D9BF58F" w14:textId="77777777" w:rsidR="00091ACB" w:rsidRPr="00404269" w:rsidRDefault="00091ACB" w:rsidP="00A2601E">
      <w:pPr>
        <w:spacing w:after="0" w:line="240" w:lineRule="auto"/>
        <w:jc w:val="center"/>
        <w:rPr>
          <w:rFonts w:ascii="Century Gothic" w:hAnsi="Century Gothic"/>
          <w:color w:val="000000" w:themeColor="text1"/>
          <w:sz w:val="24"/>
          <w:szCs w:val="24"/>
        </w:rPr>
      </w:pPr>
    </w:p>
    <w:p w14:paraId="53283455" w14:textId="77777777" w:rsidR="00C9754C" w:rsidRPr="00404269" w:rsidRDefault="00C9754C" w:rsidP="00C9754C">
      <w:pPr>
        <w:rPr>
          <w:rFonts w:ascii="Century Gothic" w:hAnsi="Century Gothic"/>
          <w:color w:val="000000" w:themeColor="text1"/>
        </w:rPr>
      </w:pPr>
    </w:p>
    <w:p w14:paraId="486C825C" w14:textId="77777777" w:rsidR="00C9754C" w:rsidRPr="00404269" w:rsidRDefault="00C9754C" w:rsidP="00C9754C">
      <w:pPr>
        <w:rPr>
          <w:rFonts w:ascii="Century Gothic" w:hAnsi="Century Gothic"/>
          <w:color w:val="000000" w:themeColor="text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FF2B4A" w:rsidRPr="00404269" w14:paraId="163B55E1" w14:textId="77777777" w:rsidTr="005E49BD">
        <w:tc>
          <w:tcPr>
            <w:tcW w:w="9778" w:type="dxa"/>
            <w:shd w:val="clear" w:color="auto" w:fill="auto"/>
          </w:tcPr>
          <w:p w14:paraId="05D1E954" w14:textId="77777777" w:rsidR="00B6423F" w:rsidRPr="005E49BD" w:rsidRDefault="00B6423F" w:rsidP="005E49BD">
            <w:pPr>
              <w:spacing w:line="360" w:lineRule="auto"/>
              <w:jc w:val="center"/>
              <w:rPr>
                <w:color w:val="004982"/>
                <w:sz w:val="28"/>
                <w:szCs w:val="28"/>
              </w:rPr>
            </w:pPr>
            <w:r w:rsidRPr="005E49BD">
              <w:rPr>
                <w:rFonts w:ascii="Century Gothic" w:hAnsi="Century Gothic"/>
                <w:b/>
                <w:color w:val="004982"/>
                <w:sz w:val="28"/>
                <w:szCs w:val="28"/>
              </w:rPr>
              <w:t xml:space="preserve">METODO PER LA VALUTAZIONE DEL RISCHIO DA INFEZIONE DA CORONAVIRUS IN AMBIENTE DI LAVORO E INDIVIDUAZIONE DELLE RELATIVE MISURE DI PREVENZIONE E PROTEZIONE </w:t>
            </w:r>
          </w:p>
          <w:p w14:paraId="60F0F030" w14:textId="77777777" w:rsidR="00C9754C" w:rsidRPr="00404269" w:rsidRDefault="00C9754C" w:rsidP="00DC0E8F">
            <w:pPr>
              <w:jc w:val="center"/>
              <w:rPr>
                <w:rFonts w:ascii="Century Gothic" w:hAnsi="Century Gothic"/>
                <w:b/>
                <w:color w:val="000000" w:themeColor="text1"/>
                <w:sz w:val="28"/>
                <w:szCs w:val="28"/>
                <w:highlight w:val="yellow"/>
              </w:rPr>
            </w:pPr>
          </w:p>
        </w:tc>
      </w:tr>
    </w:tbl>
    <w:p w14:paraId="7D5A568D" w14:textId="77777777" w:rsidR="00C9754C" w:rsidRPr="00404269" w:rsidRDefault="00C9754C" w:rsidP="00C9754C">
      <w:pPr>
        <w:rPr>
          <w:rFonts w:ascii="Century Gothic" w:hAnsi="Century Gothic"/>
          <w:color w:val="000000" w:themeColor="text1"/>
        </w:rPr>
      </w:pPr>
    </w:p>
    <w:p w14:paraId="0DB759CF" w14:textId="77777777" w:rsidR="00C9754C" w:rsidRPr="00404269" w:rsidRDefault="00C9754C" w:rsidP="00C9754C">
      <w:pPr>
        <w:rPr>
          <w:rFonts w:ascii="Century Gothic" w:hAnsi="Century Gothic"/>
          <w:color w:val="000000" w:themeColor="text1"/>
        </w:rPr>
      </w:pPr>
    </w:p>
    <w:p w14:paraId="4DFD13F8" w14:textId="77777777" w:rsidR="00C9754C" w:rsidRPr="00404269" w:rsidRDefault="00C9754C" w:rsidP="00C9754C">
      <w:pPr>
        <w:rPr>
          <w:rFonts w:ascii="Century Gothic" w:hAnsi="Century Gothic"/>
          <w:color w:val="000000" w:themeColor="text1"/>
        </w:rPr>
      </w:pPr>
    </w:p>
    <w:p w14:paraId="00F3ECA9" w14:textId="714D107D" w:rsidR="00C9754C" w:rsidRPr="00404269" w:rsidRDefault="00A05F3C" w:rsidP="00A05F3C">
      <w:pPr>
        <w:jc w:val="center"/>
        <w:rPr>
          <w:rFonts w:ascii="Century Gothic" w:hAnsi="Century Gothic"/>
          <w:color w:val="000000" w:themeColor="text1"/>
        </w:rPr>
      </w:pPr>
      <w:r>
        <w:rPr>
          <w:rFonts w:ascii="Century Gothic" w:hAnsi="Century Gothic"/>
          <w:color w:val="000000" w:themeColor="text1"/>
        </w:rPr>
        <w:t>Rev 03 – 1</w:t>
      </w:r>
      <w:r w:rsidR="00B95D62">
        <w:rPr>
          <w:rFonts w:ascii="Century Gothic" w:hAnsi="Century Gothic"/>
          <w:color w:val="000000" w:themeColor="text1"/>
        </w:rPr>
        <w:t>2</w:t>
      </w:r>
      <w:r>
        <w:rPr>
          <w:rFonts w:ascii="Century Gothic" w:hAnsi="Century Gothic"/>
          <w:color w:val="000000" w:themeColor="text1"/>
        </w:rPr>
        <w:t xml:space="preserve"> marzo 2020</w:t>
      </w:r>
    </w:p>
    <w:p w14:paraId="28CAC186" w14:textId="77777777" w:rsidR="00C9754C" w:rsidRPr="00404269" w:rsidRDefault="00C9754C" w:rsidP="00C9754C">
      <w:pPr>
        <w:rPr>
          <w:rFonts w:ascii="Century Gothic" w:hAnsi="Century Gothic"/>
          <w:color w:val="000000" w:themeColor="text1"/>
        </w:rPr>
      </w:pPr>
    </w:p>
    <w:p w14:paraId="056EF904" w14:textId="77777777" w:rsidR="00C9754C" w:rsidRPr="00404269" w:rsidRDefault="00C9754C" w:rsidP="00C9754C">
      <w:pPr>
        <w:rPr>
          <w:rFonts w:ascii="Century Gothic" w:hAnsi="Century Gothic"/>
          <w:color w:val="000000" w:themeColor="text1"/>
        </w:rPr>
      </w:pPr>
    </w:p>
    <w:p w14:paraId="0D53CA70" w14:textId="77777777" w:rsidR="00091ACB" w:rsidRPr="00404269" w:rsidRDefault="00091ACB" w:rsidP="00A2601E">
      <w:pPr>
        <w:spacing w:after="0" w:line="240" w:lineRule="auto"/>
        <w:rPr>
          <w:rFonts w:ascii="Century Gothic" w:hAnsi="Century Gothic"/>
          <w:color w:val="000000" w:themeColor="text1"/>
        </w:rPr>
      </w:pPr>
    </w:p>
    <w:p w14:paraId="6289DA74" w14:textId="77777777" w:rsidR="00091ACB" w:rsidRPr="00404269" w:rsidRDefault="00091ACB" w:rsidP="00A2601E">
      <w:pPr>
        <w:spacing w:after="0" w:line="240" w:lineRule="auto"/>
        <w:rPr>
          <w:rFonts w:ascii="Century Gothic" w:hAnsi="Century Gothic"/>
          <w:color w:val="000000" w:themeColor="text1"/>
        </w:rPr>
      </w:pPr>
    </w:p>
    <w:p w14:paraId="5D8E7954" w14:textId="77777777" w:rsidR="00091ACB" w:rsidRPr="00404269" w:rsidRDefault="00091ACB" w:rsidP="00A2601E">
      <w:pPr>
        <w:spacing w:after="0" w:line="240" w:lineRule="auto"/>
        <w:rPr>
          <w:rFonts w:ascii="Century Gothic" w:hAnsi="Century Gothic"/>
          <w:color w:val="000000" w:themeColor="text1"/>
        </w:rPr>
      </w:pPr>
    </w:p>
    <w:p w14:paraId="3DD1844D" w14:textId="77777777" w:rsidR="00091ACB" w:rsidRPr="00404269" w:rsidRDefault="00091ACB" w:rsidP="00A2601E">
      <w:pPr>
        <w:spacing w:after="0" w:line="240" w:lineRule="auto"/>
        <w:rPr>
          <w:rFonts w:ascii="Century Gothic" w:hAnsi="Century Gothic"/>
          <w:color w:val="000000" w:themeColor="text1"/>
        </w:rPr>
      </w:pPr>
    </w:p>
    <w:p w14:paraId="29CD5052" w14:textId="77777777" w:rsidR="00CB4C4F" w:rsidRPr="00404269" w:rsidRDefault="00CB4C4F">
      <w:pPr>
        <w:rPr>
          <w:rFonts w:ascii="Century Gothic" w:hAnsi="Century Gothic"/>
          <w:color w:val="000000" w:themeColor="text1"/>
        </w:rPr>
        <w:sectPr w:rsidR="00CB4C4F" w:rsidRPr="00404269" w:rsidSect="0097058D">
          <w:headerReference w:type="default" r:id="rId8"/>
          <w:footerReference w:type="default" r:id="rId9"/>
          <w:headerReference w:type="first" r:id="rId10"/>
          <w:footerReference w:type="first" r:id="rId11"/>
          <w:pgSz w:w="11906" w:h="16838"/>
          <w:pgMar w:top="1417" w:right="1134" w:bottom="1134" w:left="1134" w:header="708" w:footer="708" w:gutter="0"/>
          <w:cols w:space="708"/>
          <w:titlePg/>
          <w:docGrid w:linePitch="360"/>
        </w:sectPr>
      </w:pPr>
    </w:p>
    <w:p w14:paraId="448F252B" w14:textId="4C4B5C3D" w:rsidR="00684B5E" w:rsidRPr="00404269" w:rsidRDefault="00684B5E" w:rsidP="00E077A7">
      <w:pPr>
        <w:pStyle w:val="WW-Corpodeltesto2"/>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Cs w:val="18"/>
          <w:lang w:eastAsia="en-US"/>
        </w:rPr>
        <w:lastRenderedPageBreak/>
        <w:br/>
      </w:r>
      <w:r w:rsidRPr="008E4F70">
        <w:rPr>
          <w:rFonts w:ascii="Century Gothic" w:eastAsiaTheme="minorHAnsi" w:hAnsi="Century Gothic" w:cstheme="minorBidi"/>
          <w:b/>
          <w:color w:val="004982"/>
          <w:sz w:val="36"/>
          <w:szCs w:val="36"/>
          <w:lang w:eastAsia="en-US"/>
        </w:rPr>
        <w:t>PREMESSE</w:t>
      </w:r>
      <w:r w:rsidRPr="00404269">
        <w:rPr>
          <w:rFonts w:ascii="Century Gothic" w:eastAsiaTheme="minorHAnsi" w:hAnsi="Century Gothic" w:cstheme="minorBidi"/>
          <w:b/>
          <w:color w:val="000000" w:themeColor="text1"/>
          <w:sz w:val="36"/>
          <w:szCs w:val="36"/>
          <w:lang w:eastAsia="en-US"/>
        </w:rPr>
        <w:br/>
      </w:r>
    </w:p>
    <w:p w14:paraId="4291B21F" w14:textId="77777777" w:rsidR="0021313F" w:rsidRPr="00404269" w:rsidRDefault="0021313F">
      <w:pPr>
        <w:rPr>
          <w:rFonts w:ascii="Century Gothic" w:hAnsi="Century Gothic"/>
          <w:color w:val="000000" w:themeColor="text1"/>
        </w:rPr>
      </w:pPr>
    </w:p>
    <w:p w14:paraId="7320F621" w14:textId="7E5884A0" w:rsidR="00BC44A0" w:rsidRDefault="00BC44A0" w:rsidP="004F5190">
      <w:pPr>
        <w:pStyle w:val="WW-Corpodeltesto2"/>
        <w:spacing w:before="60" w:after="60"/>
        <w:rPr>
          <w:rFonts w:ascii="Century Gothic" w:eastAsiaTheme="minorHAnsi" w:hAnsi="Century Gothic" w:cstheme="minorBidi"/>
          <w:color w:val="000000" w:themeColor="text1"/>
          <w:sz w:val="20"/>
          <w:lang w:eastAsia="en-US"/>
        </w:rPr>
      </w:pPr>
      <w:r>
        <w:rPr>
          <w:rFonts w:ascii="Century Gothic" w:eastAsiaTheme="minorHAnsi" w:hAnsi="Century Gothic" w:cstheme="minorBidi"/>
          <w:color w:val="000000" w:themeColor="text1"/>
          <w:sz w:val="20"/>
          <w:lang w:eastAsia="en-US"/>
        </w:rPr>
        <w:t xml:space="preserve">Nelle attività lavorative attualmente non sospese dai provvedimenti </w:t>
      </w:r>
      <w:r w:rsidR="00176E49">
        <w:rPr>
          <w:rFonts w:ascii="Century Gothic" w:eastAsiaTheme="minorHAnsi" w:hAnsi="Century Gothic" w:cstheme="minorBidi"/>
          <w:color w:val="000000" w:themeColor="text1"/>
          <w:sz w:val="20"/>
          <w:lang w:eastAsia="en-US"/>
        </w:rPr>
        <w:t xml:space="preserve">governativi e in cui i livelli di rischio </w:t>
      </w:r>
      <w:r w:rsidR="00BA5AD7">
        <w:rPr>
          <w:rFonts w:ascii="Century Gothic" w:eastAsiaTheme="minorHAnsi" w:hAnsi="Century Gothic" w:cstheme="minorBidi"/>
          <w:color w:val="000000" w:themeColor="text1"/>
          <w:sz w:val="20"/>
          <w:lang w:eastAsia="en-US"/>
        </w:rPr>
        <w:t xml:space="preserve">differiscono da quelli della popolazione generale occorre aggiornare il documento di valutazione dei rischi. </w:t>
      </w:r>
      <w:r w:rsidR="00595AA9">
        <w:rPr>
          <w:rFonts w:ascii="Century Gothic" w:eastAsiaTheme="minorHAnsi" w:hAnsi="Century Gothic" w:cstheme="minorBidi"/>
          <w:color w:val="000000" w:themeColor="text1"/>
          <w:sz w:val="20"/>
          <w:lang w:eastAsia="en-US"/>
        </w:rPr>
        <w:t>Il metodo che segue permette una rapida classificazione dei livelli di rischio per gruppo omogeneo o per singolo lavoratore.</w:t>
      </w:r>
    </w:p>
    <w:p w14:paraId="52B1666B" w14:textId="77777777" w:rsidR="00595AA9" w:rsidRDefault="00595AA9" w:rsidP="004F5190">
      <w:pPr>
        <w:pStyle w:val="WW-Corpodeltesto2"/>
        <w:spacing w:before="60" w:after="60"/>
        <w:rPr>
          <w:rFonts w:ascii="Century Gothic" w:eastAsiaTheme="minorHAnsi" w:hAnsi="Century Gothic" w:cstheme="minorBidi"/>
          <w:color w:val="000000" w:themeColor="text1"/>
          <w:sz w:val="20"/>
          <w:lang w:eastAsia="en-US"/>
        </w:rPr>
      </w:pPr>
    </w:p>
    <w:p w14:paraId="3D3F4B65" w14:textId="6FB7A424" w:rsidR="00E60F71" w:rsidRPr="00404269" w:rsidRDefault="00B6423F" w:rsidP="004F5190">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Il </w:t>
      </w:r>
      <w:r w:rsidR="00BD1D36" w:rsidRPr="00404269">
        <w:rPr>
          <w:rFonts w:ascii="Century Gothic" w:eastAsiaTheme="minorHAnsi" w:hAnsi="Century Gothic" w:cstheme="minorBidi"/>
          <w:color w:val="000000" w:themeColor="text1"/>
          <w:sz w:val="20"/>
          <w:lang w:eastAsia="en-US"/>
        </w:rPr>
        <w:t xml:space="preserve">nuovo </w:t>
      </w:r>
      <w:r w:rsidRPr="00404269">
        <w:rPr>
          <w:rFonts w:ascii="Century Gothic" w:eastAsiaTheme="minorHAnsi" w:hAnsi="Century Gothic" w:cstheme="minorBidi"/>
          <w:color w:val="000000" w:themeColor="text1"/>
          <w:sz w:val="20"/>
          <w:lang w:eastAsia="en-US"/>
        </w:rPr>
        <w:t xml:space="preserve">coronavirus </w:t>
      </w:r>
      <w:r w:rsidR="001A7808" w:rsidRPr="00404269">
        <w:rPr>
          <w:rFonts w:ascii="Century Gothic" w:eastAsiaTheme="minorHAnsi" w:hAnsi="Century Gothic" w:cstheme="minorBidi"/>
          <w:color w:val="000000" w:themeColor="text1"/>
          <w:sz w:val="20"/>
          <w:lang w:eastAsia="en-US"/>
        </w:rPr>
        <w:t>(</w:t>
      </w:r>
      <w:r w:rsidR="00BD1D36" w:rsidRPr="00404269">
        <w:rPr>
          <w:rFonts w:ascii="Century Gothic" w:eastAsiaTheme="minorHAnsi" w:hAnsi="Century Gothic" w:cstheme="minorBidi"/>
          <w:color w:val="000000" w:themeColor="text1"/>
          <w:sz w:val="20"/>
          <w:lang w:eastAsia="en-US"/>
        </w:rPr>
        <w:t>SARS-CoV-2</w:t>
      </w:r>
      <w:r w:rsidR="001A7808" w:rsidRPr="00404269">
        <w:rPr>
          <w:rFonts w:ascii="Century Gothic" w:eastAsiaTheme="minorHAnsi" w:hAnsi="Century Gothic" w:cstheme="minorBidi"/>
          <w:color w:val="000000" w:themeColor="text1"/>
          <w:sz w:val="20"/>
          <w:lang w:eastAsia="en-US"/>
        </w:rPr>
        <w:t>)</w:t>
      </w:r>
      <w:r w:rsidR="00BD1D36" w:rsidRPr="00404269">
        <w:rPr>
          <w:rFonts w:ascii="Century Gothic" w:eastAsiaTheme="minorHAnsi" w:hAnsi="Century Gothic" w:cstheme="minorBidi"/>
          <w:color w:val="000000" w:themeColor="text1"/>
          <w:sz w:val="20"/>
          <w:lang w:eastAsia="en-US"/>
        </w:rPr>
        <w:t xml:space="preserve"> appartiene alla famiglia di virus Coronaviridae,</w:t>
      </w:r>
      <w:r w:rsidR="001A7808" w:rsidRPr="00404269">
        <w:rPr>
          <w:rFonts w:ascii="Century Gothic" w:eastAsiaTheme="minorHAnsi" w:hAnsi="Century Gothic" w:cstheme="minorBidi"/>
          <w:color w:val="000000" w:themeColor="text1"/>
          <w:sz w:val="20"/>
          <w:lang w:eastAsia="en-US"/>
        </w:rPr>
        <w:t xml:space="preserve"> </w:t>
      </w:r>
      <w:r w:rsidR="00BD1D36" w:rsidRPr="00404269">
        <w:rPr>
          <w:rFonts w:ascii="Century Gothic" w:eastAsiaTheme="minorHAnsi" w:hAnsi="Century Gothic" w:cstheme="minorBidi"/>
          <w:color w:val="000000" w:themeColor="text1"/>
          <w:sz w:val="20"/>
          <w:lang w:eastAsia="en-US"/>
        </w:rPr>
        <w:t>agenti</w:t>
      </w:r>
      <w:r w:rsidRPr="00404269">
        <w:rPr>
          <w:rFonts w:ascii="Century Gothic" w:eastAsiaTheme="minorHAnsi" w:hAnsi="Century Gothic" w:cstheme="minorBidi"/>
          <w:color w:val="000000" w:themeColor="text1"/>
          <w:sz w:val="20"/>
          <w:lang w:eastAsia="en-US"/>
        </w:rPr>
        <w:t xml:space="preserve"> biologic</w:t>
      </w:r>
      <w:r w:rsidR="00BD1D36" w:rsidRPr="00404269">
        <w:rPr>
          <w:rFonts w:ascii="Century Gothic" w:eastAsiaTheme="minorHAnsi" w:hAnsi="Century Gothic" w:cstheme="minorBidi"/>
          <w:color w:val="000000" w:themeColor="text1"/>
          <w:sz w:val="20"/>
          <w:lang w:eastAsia="en-US"/>
        </w:rPr>
        <w:t>i</w:t>
      </w:r>
      <w:r w:rsidRPr="00404269">
        <w:rPr>
          <w:rFonts w:ascii="Century Gothic" w:eastAsiaTheme="minorHAnsi" w:hAnsi="Century Gothic" w:cstheme="minorBidi"/>
          <w:color w:val="000000" w:themeColor="text1"/>
          <w:sz w:val="20"/>
          <w:lang w:eastAsia="en-US"/>
        </w:rPr>
        <w:t xml:space="preserve"> classificat</w:t>
      </w:r>
      <w:r w:rsidR="00BD1D36" w:rsidRPr="00404269">
        <w:rPr>
          <w:rFonts w:ascii="Century Gothic" w:eastAsiaTheme="minorHAnsi" w:hAnsi="Century Gothic" w:cstheme="minorBidi"/>
          <w:color w:val="000000" w:themeColor="text1"/>
          <w:sz w:val="20"/>
          <w:lang w:eastAsia="en-US"/>
        </w:rPr>
        <w:t>i</w:t>
      </w:r>
      <w:r w:rsidR="00FE230A" w:rsidRPr="00404269">
        <w:rPr>
          <w:rFonts w:ascii="Century Gothic" w:eastAsiaTheme="minorHAnsi" w:hAnsi="Century Gothic" w:cstheme="minorBidi"/>
          <w:color w:val="000000" w:themeColor="text1"/>
          <w:sz w:val="20"/>
          <w:lang w:eastAsia="en-US"/>
        </w:rPr>
        <w:t xml:space="preserve"> nel gruppo 2 dell’allegato XL</w:t>
      </w:r>
      <w:r w:rsidRPr="00404269">
        <w:rPr>
          <w:rFonts w:ascii="Century Gothic" w:eastAsiaTheme="minorHAnsi" w:hAnsi="Century Gothic" w:cstheme="minorBidi"/>
          <w:color w:val="000000" w:themeColor="text1"/>
          <w:sz w:val="20"/>
          <w:lang w:eastAsia="en-US"/>
        </w:rPr>
        <w:t>V</w:t>
      </w:r>
      <w:r w:rsidR="00FE230A" w:rsidRPr="00404269">
        <w:rPr>
          <w:rFonts w:ascii="Century Gothic" w:eastAsiaTheme="minorHAnsi" w:hAnsi="Century Gothic" w:cstheme="minorBidi"/>
          <w:color w:val="000000" w:themeColor="text1"/>
          <w:sz w:val="20"/>
          <w:lang w:eastAsia="en-US"/>
        </w:rPr>
        <w:t>I</w:t>
      </w:r>
      <w:r w:rsidRPr="00404269">
        <w:rPr>
          <w:rFonts w:ascii="Century Gothic" w:eastAsiaTheme="minorHAnsi" w:hAnsi="Century Gothic" w:cstheme="minorBidi"/>
          <w:color w:val="000000" w:themeColor="text1"/>
          <w:sz w:val="20"/>
          <w:lang w:eastAsia="en-US"/>
        </w:rPr>
        <w:t xml:space="preserve"> del D.Lgs</w:t>
      </w:r>
      <w:r w:rsidR="00DC0E8F" w:rsidRPr="00404269">
        <w:rPr>
          <w:rFonts w:ascii="Century Gothic" w:eastAsiaTheme="minorHAnsi" w:hAnsi="Century Gothic" w:cstheme="minorBidi"/>
          <w:color w:val="000000" w:themeColor="text1"/>
          <w:sz w:val="20"/>
          <w:lang w:eastAsia="en-US"/>
        </w:rPr>
        <w:t>. n.</w:t>
      </w:r>
      <w:r w:rsidRPr="00404269">
        <w:rPr>
          <w:rFonts w:ascii="Century Gothic" w:eastAsiaTheme="minorHAnsi" w:hAnsi="Century Gothic" w:cstheme="minorBidi"/>
          <w:color w:val="000000" w:themeColor="text1"/>
          <w:sz w:val="20"/>
          <w:lang w:eastAsia="en-US"/>
        </w:rPr>
        <w:t xml:space="preserve"> 81/08.</w:t>
      </w:r>
      <w:r w:rsidR="004F5190" w:rsidRPr="00404269">
        <w:rPr>
          <w:rFonts w:ascii="Century Gothic" w:eastAsiaTheme="minorHAnsi" w:hAnsi="Century Gothic" w:cstheme="minorBidi"/>
          <w:color w:val="000000" w:themeColor="text1"/>
          <w:sz w:val="20"/>
          <w:lang w:eastAsia="en-US"/>
        </w:rPr>
        <w:t xml:space="preserve"> Si tratta di</w:t>
      </w:r>
      <w:r w:rsidR="00E60F71" w:rsidRPr="00404269">
        <w:rPr>
          <w:rFonts w:ascii="Century Gothic" w:eastAsiaTheme="minorHAnsi" w:hAnsi="Century Gothic" w:cstheme="minorBidi"/>
          <w:color w:val="000000" w:themeColor="text1"/>
          <w:sz w:val="20"/>
          <w:lang w:eastAsia="en-US"/>
        </w:rPr>
        <w:t xml:space="preserve"> un virus respiratorio che si diffonde principalmente attraverso il contatto con le goccioline del respiro delle persone infette ad esempio tramite:</w:t>
      </w:r>
    </w:p>
    <w:p w14:paraId="403C24FA" w14:textId="77777777" w:rsidR="00E60F71" w:rsidRPr="00404269" w:rsidRDefault="00E60F71" w:rsidP="00E60F71">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ab/>
        <w:t>la saliva, tossendo e starnutendo;</w:t>
      </w:r>
    </w:p>
    <w:p w14:paraId="5E636901" w14:textId="77777777" w:rsidR="00E60F71" w:rsidRPr="00404269" w:rsidRDefault="00E60F71" w:rsidP="00E60F71">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ab/>
        <w:t>contatti diretti personali;</w:t>
      </w:r>
    </w:p>
    <w:p w14:paraId="26C03191" w14:textId="592241D2" w:rsidR="00E60F71" w:rsidRPr="00404269" w:rsidRDefault="00E60F71" w:rsidP="00E60F71">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ab/>
        <w:t xml:space="preserve">le mani, </w:t>
      </w:r>
      <w:r w:rsidR="00DC0E8F" w:rsidRPr="00404269">
        <w:rPr>
          <w:rFonts w:ascii="Century Gothic" w:eastAsiaTheme="minorHAnsi" w:hAnsi="Century Gothic" w:cstheme="minorBidi"/>
          <w:color w:val="000000" w:themeColor="text1"/>
          <w:sz w:val="20"/>
          <w:lang w:eastAsia="en-US"/>
        </w:rPr>
        <w:t>attraverso il successivo contatto con</w:t>
      </w:r>
      <w:r w:rsidRPr="00404269">
        <w:rPr>
          <w:rFonts w:ascii="Century Gothic" w:eastAsiaTheme="minorHAnsi" w:hAnsi="Century Gothic" w:cstheme="minorBidi"/>
          <w:color w:val="000000" w:themeColor="text1"/>
          <w:sz w:val="20"/>
          <w:lang w:eastAsia="en-US"/>
        </w:rPr>
        <w:t xml:space="preserve"> bocca, naso o occhi.</w:t>
      </w:r>
    </w:p>
    <w:p w14:paraId="775766A9" w14:textId="1243E970" w:rsidR="00E60F71" w:rsidRPr="00404269" w:rsidRDefault="00E60F71" w:rsidP="00E60F71">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Normalmente le malattie respiratorie non si tramettono con gli alimenti, che comunque devono essere manipolati rispettando le buone pratiche igieniche.</w:t>
      </w:r>
    </w:p>
    <w:p w14:paraId="78556A1B" w14:textId="0B0FA8E6" w:rsidR="00E60F71" w:rsidRPr="00404269" w:rsidRDefault="00E60F71" w:rsidP="00E60F71">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Secondo i dati attualmente disponibili, le persone sintomatiche sono la causa più frequente di diffusione del virus. L’O</w:t>
      </w:r>
      <w:r w:rsidR="00C07B05" w:rsidRPr="00404269">
        <w:rPr>
          <w:rFonts w:ascii="Century Gothic" w:eastAsiaTheme="minorHAnsi" w:hAnsi="Century Gothic" w:cstheme="minorBidi"/>
          <w:color w:val="000000" w:themeColor="text1"/>
          <w:sz w:val="20"/>
          <w:lang w:eastAsia="en-US"/>
        </w:rPr>
        <w:t xml:space="preserve">rganizzazione </w:t>
      </w:r>
      <w:r w:rsidRPr="00404269">
        <w:rPr>
          <w:rFonts w:ascii="Century Gothic" w:eastAsiaTheme="minorHAnsi" w:hAnsi="Century Gothic" w:cstheme="minorBidi"/>
          <w:color w:val="000000" w:themeColor="text1"/>
          <w:sz w:val="20"/>
          <w:lang w:eastAsia="en-US"/>
        </w:rPr>
        <w:t>M</w:t>
      </w:r>
      <w:r w:rsidR="00C07B05" w:rsidRPr="00404269">
        <w:rPr>
          <w:rFonts w:ascii="Century Gothic" w:eastAsiaTheme="minorHAnsi" w:hAnsi="Century Gothic" w:cstheme="minorBidi"/>
          <w:color w:val="000000" w:themeColor="text1"/>
          <w:sz w:val="20"/>
          <w:lang w:eastAsia="en-US"/>
        </w:rPr>
        <w:t xml:space="preserve">ondiale della </w:t>
      </w:r>
      <w:r w:rsidRPr="00404269">
        <w:rPr>
          <w:rFonts w:ascii="Century Gothic" w:eastAsiaTheme="minorHAnsi" w:hAnsi="Century Gothic" w:cstheme="minorBidi"/>
          <w:color w:val="000000" w:themeColor="text1"/>
          <w:sz w:val="20"/>
          <w:lang w:eastAsia="en-US"/>
        </w:rPr>
        <w:t>S</w:t>
      </w:r>
      <w:r w:rsidR="00C07B05" w:rsidRPr="00404269">
        <w:rPr>
          <w:rFonts w:ascii="Century Gothic" w:eastAsiaTheme="minorHAnsi" w:hAnsi="Century Gothic" w:cstheme="minorBidi"/>
          <w:color w:val="000000" w:themeColor="text1"/>
          <w:sz w:val="20"/>
          <w:lang w:eastAsia="en-US"/>
        </w:rPr>
        <w:t>anità</w:t>
      </w:r>
      <w:r w:rsidRPr="00404269">
        <w:rPr>
          <w:rFonts w:ascii="Century Gothic" w:eastAsiaTheme="minorHAnsi" w:hAnsi="Century Gothic" w:cstheme="minorBidi"/>
          <w:color w:val="000000" w:themeColor="text1"/>
          <w:sz w:val="20"/>
          <w:lang w:eastAsia="en-US"/>
        </w:rPr>
        <w:t xml:space="preserve"> considera non frequente l’infezione da nuovo coronavirus prima che</w:t>
      </w:r>
      <w:r w:rsidR="00DC0E8F" w:rsidRPr="00404269">
        <w:rPr>
          <w:rFonts w:ascii="Century Gothic" w:eastAsiaTheme="minorHAnsi" w:hAnsi="Century Gothic" w:cstheme="minorBidi"/>
          <w:color w:val="000000" w:themeColor="text1"/>
          <w:sz w:val="20"/>
          <w:lang w:eastAsia="en-US"/>
        </w:rPr>
        <w:t xml:space="preserve"> si </w:t>
      </w:r>
      <w:r w:rsidRPr="00404269">
        <w:rPr>
          <w:rFonts w:ascii="Century Gothic" w:eastAsiaTheme="minorHAnsi" w:hAnsi="Century Gothic" w:cstheme="minorBidi"/>
          <w:color w:val="000000" w:themeColor="text1"/>
          <w:sz w:val="20"/>
          <w:lang w:eastAsia="en-US"/>
        </w:rPr>
        <w:t xml:space="preserve">sviluppino </w:t>
      </w:r>
      <w:r w:rsidR="00DC0E8F" w:rsidRPr="00404269">
        <w:rPr>
          <w:rFonts w:ascii="Century Gothic" w:eastAsiaTheme="minorHAnsi" w:hAnsi="Century Gothic" w:cstheme="minorBidi"/>
          <w:color w:val="000000" w:themeColor="text1"/>
          <w:sz w:val="20"/>
          <w:lang w:eastAsia="en-US"/>
        </w:rPr>
        <w:t xml:space="preserve">i </w:t>
      </w:r>
      <w:r w:rsidRPr="00404269">
        <w:rPr>
          <w:rFonts w:ascii="Century Gothic" w:eastAsiaTheme="minorHAnsi" w:hAnsi="Century Gothic" w:cstheme="minorBidi"/>
          <w:color w:val="000000" w:themeColor="text1"/>
          <w:sz w:val="20"/>
          <w:lang w:eastAsia="en-US"/>
        </w:rPr>
        <w:t>sintomi.</w:t>
      </w:r>
      <w:r w:rsidR="00BD015D" w:rsidRPr="00404269">
        <w:rPr>
          <w:rFonts w:ascii="Century Gothic" w:eastAsiaTheme="minorHAnsi" w:hAnsi="Century Gothic" w:cstheme="minorBidi"/>
          <w:color w:val="000000" w:themeColor="text1"/>
          <w:sz w:val="20"/>
          <w:lang w:eastAsia="en-US"/>
        </w:rPr>
        <w:t xml:space="preserve"> </w:t>
      </w:r>
      <w:r w:rsidRPr="00404269">
        <w:rPr>
          <w:rFonts w:ascii="Century Gothic" w:eastAsiaTheme="minorHAnsi" w:hAnsi="Century Gothic" w:cstheme="minorBidi"/>
          <w:color w:val="000000" w:themeColor="text1"/>
          <w:sz w:val="20"/>
          <w:lang w:eastAsia="en-US"/>
        </w:rPr>
        <w:t xml:space="preserve">Il periodo di incubazione varia tra 2 e 12 giorni; </w:t>
      </w:r>
      <w:r w:rsidR="00DC0E8F" w:rsidRPr="00404269">
        <w:rPr>
          <w:rFonts w:ascii="Century Gothic" w:eastAsiaTheme="minorHAnsi" w:hAnsi="Century Gothic" w:cstheme="minorBidi"/>
          <w:color w:val="000000" w:themeColor="text1"/>
          <w:sz w:val="20"/>
          <w:lang w:eastAsia="en-US"/>
        </w:rPr>
        <w:t xml:space="preserve">allo stato delle conoscenze attuali, </w:t>
      </w:r>
      <w:r w:rsidRPr="00404269">
        <w:rPr>
          <w:rFonts w:ascii="Century Gothic" w:eastAsiaTheme="minorHAnsi" w:hAnsi="Century Gothic" w:cstheme="minorBidi"/>
          <w:color w:val="000000" w:themeColor="text1"/>
          <w:sz w:val="20"/>
          <w:lang w:eastAsia="en-US"/>
        </w:rPr>
        <w:t>14 giorni rappresentano il limite massimo di precauzione.</w:t>
      </w:r>
    </w:p>
    <w:p w14:paraId="35992D6A" w14:textId="24725145" w:rsidR="00DE4800" w:rsidRPr="00404269" w:rsidRDefault="00E60F71" w:rsidP="00E60F71">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La via di trasmissione da temere è soprattutto quella respiratoria. È comunque sempre utile ricordare l’importanza di una corretta igiene delle superfici e delle mani. </w:t>
      </w:r>
    </w:p>
    <w:p w14:paraId="522C6DA4" w14:textId="77777777" w:rsidR="00DC0E8F" w:rsidRPr="00404269" w:rsidRDefault="00DC0E8F" w:rsidP="00091ACB">
      <w:pPr>
        <w:pStyle w:val="WW-Corpodeltesto2"/>
        <w:spacing w:before="60" w:after="60"/>
        <w:rPr>
          <w:rFonts w:ascii="Century Gothic" w:eastAsiaTheme="minorHAnsi" w:hAnsi="Century Gothic" w:cstheme="minorBidi"/>
          <w:color w:val="000000" w:themeColor="text1"/>
          <w:sz w:val="20"/>
          <w:lang w:eastAsia="en-US"/>
        </w:rPr>
      </w:pPr>
    </w:p>
    <w:p w14:paraId="2A798E9D" w14:textId="0BBFA512" w:rsidR="00B6423F" w:rsidRPr="00404269" w:rsidRDefault="00A442A3" w:rsidP="00091ACB">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Nel </w:t>
      </w:r>
      <w:r w:rsidR="00B6423F" w:rsidRPr="00404269">
        <w:rPr>
          <w:rFonts w:ascii="Century Gothic" w:eastAsiaTheme="minorHAnsi" w:hAnsi="Century Gothic" w:cstheme="minorBidi"/>
          <w:color w:val="000000" w:themeColor="text1"/>
          <w:sz w:val="20"/>
          <w:lang w:eastAsia="en-US"/>
        </w:rPr>
        <w:t xml:space="preserve">metodo che segue si propone una procedura guidata per l’individuazione del livello di rischio e l’adozione delle misure di prevenzione e protezione. </w:t>
      </w:r>
    </w:p>
    <w:p w14:paraId="1460DDED" w14:textId="63B872D5" w:rsidR="00B6423F" w:rsidRPr="00404269" w:rsidRDefault="00B6423F" w:rsidP="003E43DF">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L’indagine va condotta</w:t>
      </w:r>
      <w:r w:rsidR="00122609" w:rsidRPr="00404269">
        <w:rPr>
          <w:rFonts w:ascii="Century Gothic" w:eastAsiaTheme="minorHAnsi" w:hAnsi="Century Gothic" w:cstheme="minorBidi"/>
          <w:color w:val="000000" w:themeColor="text1"/>
          <w:sz w:val="20"/>
          <w:lang w:eastAsia="en-US"/>
        </w:rPr>
        <w:t xml:space="preserve"> </w:t>
      </w:r>
      <w:r w:rsidRPr="00404269">
        <w:rPr>
          <w:rFonts w:ascii="Century Gothic" w:eastAsiaTheme="minorHAnsi" w:hAnsi="Century Gothic" w:cstheme="minorBidi"/>
          <w:color w:val="000000" w:themeColor="text1"/>
          <w:sz w:val="20"/>
          <w:lang w:eastAsia="en-US"/>
        </w:rPr>
        <w:t xml:space="preserve">sotto la responsabilità del </w:t>
      </w:r>
      <w:r w:rsidR="007523E5" w:rsidRPr="00404269">
        <w:rPr>
          <w:rFonts w:ascii="Century Gothic" w:eastAsiaTheme="minorHAnsi" w:hAnsi="Century Gothic" w:cstheme="minorBidi"/>
          <w:color w:val="000000" w:themeColor="text1"/>
          <w:sz w:val="20"/>
          <w:lang w:eastAsia="en-US"/>
        </w:rPr>
        <w:t>D</w:t>
      </w:r>
      <w:r w:rsidRPr="00404269">
        <w:rPr>
          <w:rFonts w:ascii="Century Gothic" w:eastAsiaTheme="minorHAnsi" w:hAnsi="Century Gothic" w:cstheme="minorBidi"/>
          <w:color w:val="000000" w:themeColor="text1"/>
          <w:sz w:val="20"/>
          <w:lang w:eastAsia="en-US"/>
        </w:rPr>
        <w:t xml:space="preserve">atore di </w:t>
      </w:r>
      <w:r w:rsidR="007523E5" w:rsidRPr="00404269">
        <w:rPr>
          <w:rFonts w:ascii="Century Gothic" w:eastAsiaTheme="minorHAnsi" w:hAnsi="Century Gothic" w:cstheme="minorBidi"/>
          <w:color w:val="000000" w:themeColor="text1"/>
          <w:sz w:val="20"/>
          <w:lang w:eastAsia="en-US"/>
        </w:rPr>
        <w:t>L</w:t>
      </w:r>
      <w:r w:rsidRPr="00404269">
        <w:rPr>
          <w:rFonts w:ascii="Century Gothic" w:eastAsiaTheme="minorHAnsi" w:hAnsi="Century Gothic" w:cstheme="minorBidi"/>
          <w:color w:val="000000" w:themeColor="text1"/>
          <w:sz w:val="20"/>
          <w:lang w:eastAsia="en-US"/>
        </w:rPr>
        <w:t>avoro</w:t>
      </w:r>
      <w:r w:rsidR="00122609" w:rsidRPr="00404269">
        <w:rPr>
          <w:rFonts w:ascii="Century Gothic" w:eastAsiaTheme="minorHAnsi" w:hAnsi="Century Gothic" w:cstheme="minorBidi"/>
          <w:color w:val="000000" w:themeColor="text1"/>
          <w:sz w:val="20"/>
          <w:lang w:eastAsia="en-US"/>
        </w:rPr>
        <w:t xml:space="preserve">, </w:t>
      </w:r>
      <w:r w:rsidRPr="00404269">
        <w:rPr>
          <w:rFonts w:ascii="Century Gothic" w:eastAsiaTheme="minorHAnsi" w:hAnsi="Century Gothic" w:cstheme="minorBidi"/>
          <w:color w:val="000000" w:themeColor="text1"/>
          <w:sz w:val="20"/>
          <w:lang w:eastAsia="en-US"/>
        </w:rPr>
        <w:t xml:space="preserve">con l’ausilio del </w:t>
      </w:r>
      <w:r w:rsidR="00DC0E8F" w:rsidRPr="00404269">
        <w:rPr>
          <w:rFonts w:ascii="Century Gothic" w:eastAsiaTheme="minorHAnsi" w:hAnsi="Century Gothic" w:cstheme="minorBidi"/>
          <w:color w:val="000000" w:themeColor="text1"/>
          <w:sz w:val="20"/>
          <w:lang w:eastAsia="en-US"/>
        </w:rPr>
        <w:t>R</w:t>
      </w:r>
      <w:r w:rsidRPr="00404269">
        <w:rPr>
          <w:rFonts w:ascii="Century Gothic" w:eastAsiaTheme="minorHAnsi" w:hAnsi="Century Gothic" w:cstheme="minorBidi"/>
          <w:color w:val="000000" w:themeColor="text1"/>
          <w:sz w:val="20"/>
          <w:lang w:eastAsia="en-US"/>
        </w:rPr>
        <w:t xml:space="preserve">esponsabile del </w:t>
      </w:r>
      <w:r w:rsidR="00DC0E8F" w:rsidRPr="00404269">
        <w:rPr>
          <w:rFonts w:ascii="Century Gothic" w:eastAsiaTheme="minorHAnsi" w:hAnsi="Century Gothic" w:cstheme="minorBidi"/>
          <w:color w:val="000000" w:themeColor="text1"/>
          <w:sz w:val="20"/>
          <w:lang w:eastAsia="en-US"/>
        </w:rPr>
        <w:t>S</w:t>
      </w:r>
      <w:r w:rsidRPr="00404269">
        <w:rPr>
          <w:rFonts w:ascii="Century Gothic" w:eastAsiaTheme="minorHAnsi" w:hAnsi="Century Gothic" w:cstheme="minorBidi"/>
          <w:color w:val="000000" w:themeColor="text1"/>
          <w:sz w:val="20"/>
          <w:lang w:eastAsia="en-US"/>
        </w:rPr>
        <w:t xml:space="preserve">ervizio </w:t>
      </w:r>
      <w:r w:rsidR="00DC0E8F" w:rsidRPr="00404269">
        <w:rPr>
          <w:rFonts w:ascii="Century Gothic" w:eastAsiaTheme="minorHAnsi" w:hAnsi="Century Gothic" w:cstheme="minorBidi"/>
          <w:color w:val="000000" w:themeColor="text1"/>
          <w:sz w:val="20"/>
          <w:lang w:eastAsia="en-US"/>
        </w:rPr>
        <w:t>P</w:t>
      </w:r>
      <w:r w:rsidRPr="00404269">
        <w:rPr>
          <w:rFonts w:ascii="Century Gothic" w:eastAsiaTheme="minorHAnsi" w:hAnsi="Century Gothic" w:cstheme="minorBidi"/>
          <w:color w:val="000000" w:themeColor="text1"/>
          <w:sz w:val="20"/>
          <w:lang w:eastAsia="en-US"/>
        </w:rPr>
        <w:t xml:space="preserve">revenzione e </w:t>
      </w:r>
      <w:r w:rsidR="00DC0E8F" w:rsidRPr="00404269">
        <w:rPr>
          <w:rFonts w:ascii="Century Gothic" w:eastAsiaTheme="minorHAnsi" w:hAnsi="Century Gothic" w:cstheme="minorBidi"/>
          <w:color w:val="000000" w:themeColor="text1"/>
          <w:sz w:val="20"/>
          <w:lang w:eastAsia="en-US"/>
        </w:rPr>
        <w:t>P</w:t>
      </w:r>
      <w:r w:rsidRPr="00404269">
        <w:rPr>
          <w:rFonts w:ascii="Century Gothic" w:eastAsiaTheme="minorHAnsi" w:hAnsi="Century Gothic" w:cstheme="minorBidi"/>
          <w:color w:val="000000" w:themeColor="text1"/>
          <w:sz w:val="20"/>
          <w:lang w:eastAsia="en-US"/>
        </w:rPr>
        <w:t>rotezione</w:t>
      </w:r>
      <w:r w:rsidR="00122609" w:rsidRPr="00404269">
        <w:rPr>
          <w:rFonts w:ascii="Century Gothic" w:eastAsiaTheme="minorHAnsi" w:hAnsi="Century Gothic" w:cstheme="minorBidi"/>
          <w:color w:val="000000" w:themeColor="text1"/>
          <w:sz w:val="20"/>
          <w:lang w:eastAsia="en-US"/>
        </w:rPr>
        <w:t xml:space="preserve"> e del </w:t>
      </w:r>
      <w:r w:rsidR="00DC0E8F" w:rsidRPr="00404269">
        <w:rPr>
          <w:rFonts w:ascii="Century Gothic" w:eastAsiaTheme="minorHAnsi" w:hAnsi="Century Gothic" w:cstheme="minorBidi"/>
          <w:color w:val="000000" w:themeColor="text1"/>
          <w:sz w:val="20"/>
          <w:lang w:eastAsia="en-US"/>
        </w:rPr>
        <w:t>M</w:t>
      </w:r>
      <w:r w:rsidRPr="00404269">
        <w:rPr>
          <w:rFonts w:ascii="Century Gothic" w:eastAsiaTheme="minorHAnsi" w:hAnsi="Century Gothic" w:cstheme="minorBidi"/>
          <w:color w:val="000000" w:themeColor="text1"/>
          <w:sz w:val="20"/>
          <w:lang w:eastAsia="en-US"/>
        </w:rPr>
        <w:t xml:space="preserve">edico </w:t>
      </w:r>
      <w:r w:rsidR="00DC0E8F" w:rsidRPr="00404269">
        <w:rPr>
          <w:rFonts w:ascii="Century Gothic" w:eastAsiaTheme="minorHAnsi" w:hAnsi="Century Gothic" w:cstheme="minorBidi"/>
          <w:color w:val="000000" w:themeColor="text1"/>
          <w:sz w:val="20"/>
          <w:lang w:eastAsia="en-US"/>
        </w:rPr>
        <w:t>C</w:t>
      </w:r>
      <w:r w:rsidRPr="00404269">
        <w:rPr>
          <w:rFonts w:ascii="Century Gothic" w:eastAsiaTheme="minorHAnsi" w:hAnsi="Century Gothic" w:cstheme="minorBidi"/>
          <w:color w:val="000000" w:themeColor="text1"/>
          <w:sz w:val="20"/>
          <w:lang w:eastAsia="en-US"/>
        </w:rPr>
        <w:t>ompetente</w:t>
      </w:r>
      <w:r w:rsidR="00122609" w:rsidRPr="00404269">
        <w:rPr>
          <w:rFonts w:ascii="Century Gothic" w:eastAsiaTheme="minorHAnsi" w:hAnsi="Century Gothic" w:cstheme="minorBidi"/>
          <w:color w:val="000000" w:themeColor="text1"/>
          <w:sz w:val="20"/>
          <w:lang w:eastAsia="en-US"/>
        </w:rPr>
        <w:t xml:space="preserve">, </w:t>
      </w:r>
      <w:r w:rsidRPr="00404269">
        <w:rPr>
          <w:rFonts w:ascii="Century Gothic" w:eastAsiaTheme="minorHAnsi" w:hAnsi="Century Gothic" w:cstheme="minorBidi"/>
          <w:color w:val="000000" w:themeColor="text1"/>
          <w:sz w:val="20"/>
          <w:lang w:eastAsia="en-US"/>
        </w:rPr>
        <w:t>acquisendo le informazioni necessarie direttamente dai lavoratori interessati</w:t>
      </w:r>
      <w:r w:rsidR="003D4333" w:rsidRPr="00404269">
        <w:rPr>
          <w:rFonts w:ascii="Century Gothic" w:eastAsiaTheme="minorHAnsi" w:hAnsi="Century Gothic" w:cstheme="minorBidi"/>
          <w:color w:val="000000" w:themeColor="text1"/>
          <w:sz w:val="20"/>
          <w:lang w:eastAsia="en-US"/>
        </w:rPr>
        <w:t xml:space="preserve"> o dai loro Dirigenti e/o Preposti</w:t>
      </w:r>
      <w:r w:rsidRPr="00404269">
        <w:rPr>
          <w:rFonts w:ascii="Century Gothic" w:eastAsiaTheme="minorHAnsi" w:hAnsi="Century Gothic" w:cstheme="minorBidi"/>
          <w:color w:val="000000" w:themeColor="text1"/>
          <w:sz w:val="20"/>
          <w:lang w:eastAsia="en-US"/>
        </w:rPr>
        <w:t xml:space="preserve"> e comunque con la consultazione de</w:t>
      </w:r>
      <w:r w:rsidR="007523E5" w:rsidRPr="00404269">
        <w:rPr>
          <w:rFonts w:ascii="Century Gothic" w:eastAsiaTheme="minorHAnsi" w:hAnsi="Century Gothic" w:cstheme="minorBidi"/>
          <w:color w:val="000000" w:themeColor="text1"/>
          <w:sz w:val="20"/>
          <w:lang w:eastAsia="en-US"/>
        </w:rPr>
        <w:t>i</w:t>
      </w:r>
      <w:r w:rsidRPr="00404269">
        <w:rPr>
          <w:rFonts w:ascii="Century Gothic" w:eastAsiaTheme="minorHAnsi" w:hAnsi="Century Gothic" w:cstheme="minorBidi"/>
          <w:color w:val="000000" w:themeColor="text1"/>
          <w:sz w:val="20"/>
          <w:lang w:eastAsia="en-US"/>
        </w:rPr>
        <w:t xml:space="preserve"> </w:t>
      </w:r>
      <w:r w:rsidR="00DC0E8F" w:rsidRPr="00404269">
        <w:rPr>
          <w:rFonts w:ascii="Century Gothic" w:eastAsiaTheme="minorHAnsi" w:hAnsi="Century Gothic" w:cstheme="minorBidi"/>
          <w:color w:val="000000" w:themeColor="text1"/>
          <w:sz w:val="20"/>
          <w:lang w:eastAsia="en-US"/>
        </w:rPr>
        <w:t>R</w:t>
      </w:r>
      <w:r w:rsidRPr="00404269">
        <w:rPr>
          <w:rFonts w:ascii="Century Gothic" w:eastAsiaTheme="minorHAnsi" w:hAnsi="Century Gothic" w:cstheme="minorBidi"/>
          <w:color w:val="000000" w:themeColor="text1"/>
          <w:sz w:val="20"/>
          <w:lang w:eastAsia="en-US"/>
        </w:rPr>
        <w:t>appresentant</w:t>
      </w:r>
      <w:r w:rsidR="007523E5" w:rsidRPr="00404269">
        <w:rPr>
          <w:rFonts w:ascii="Century Gothic" w:eastAsiaTheme="minorHAnsi" w:hAnsi="Century Gothic" w:cstheme="minorBidi"/>
          <w:color w:val="000000" w:themeColor="text1"/>
          <w:sz w:val="20"/>
          <w:lang w:eastAsia="en-US"/>
        </w:rPr>
        <w:t>i</w:t>
      </w:r>
      <w:r w:rsidRPr="00404269">
        <w:rPr>
          <w:rFonts w:ascii="Century Gothic" w:eastAsiaTheme="minorHAnsi" w:hAnsi="Century Gothic" w:cstheme="minorBidi"/>
          <w:color w:val="000000" w:themeColor="text1"/>
          <w:sz w:val="20"/>
          <w:lang w:eastAsia="en-US"/>
        </w:rPr>
        <w:t xml:space="preserve"> dei </w:t>
      </w:r>
      <w:r w:rsidR="00DC0E8F" w:rsidRPr="00404269">
        <w:rPr>
          <w:rFonts w:ascii="Century Gothic" w:eastAsiaTheme="minorHAnsi" w:hAnsi="Century Gothic" w:cstheme="minorBidi"/>
          <w:color w:val="000000" w:themeColor="text1"/>
          <w:sz w:val="20"/>
          <w:lang w:eastAsia="en-US"/>
        </w:rPr>
        <w:t>L</w:t>
      </w:r>
      <w:r w:rsidRPr="00404269">
        <w:rPr>
          <w:rFonts w:ascii="Century Gothic" w:eastAsiaTheme="minorHAnsi" w:hAnsi="Century Gothic" w:cstheme="minorBidi"/>
          <w:color w:val="000000" w:themeColor="text1"/>
          <w:sz w:val="20"/>
          <w:lang w:eastAsia="en-US"/>
        </w:rPr>
        <w:t xml:space="preserve">avoratori per la </w:t>
      </w:r>
      <w:r w:rsidR="00DC0E8F" w:rsidRPr="00404269">
        <w:rPr>
          <w:rFonts w:ascii="Century Gothic" w:eastAsiaTheme="minorHAnsi" w:hAnsi="Century Gothic" w:cstheme="minorBidi"/>
          <w:color w:val="000000" w:themeColor="text1"/>
          <w:sz w:val="20"/>
          <w:lang w:eastAsia="en-US"/>
        </w:rPr>
        <w:t>S</w:t>
      </w:r>
      <w:r w:rsidRPr="00404269">
        <w:rPr>
          <w:rFonts w:ascii="Century Gothic" w:eastAsiaTheme="minorHAnsi" w:hAnsi="Century Gothic" w:cstheme="minorBidi"/>
          <w:color w:val="000000" w:themeColor="text1"/>
          <w:sz w:val="20"/>
          <w:lang w:eastAsia="en-US"/>
        </w:rPr>
        <w:t>icurezza.</w:t>
      </w:r>
    </w:p>
    <w:p w14:paraId="632E8C1C" w14:textId="26FAA8E5" w:rsidR="00B6423F" w:rsidRPr="00404269" w:rsidRDefault="00B6423F" w:rsidP="003E43DF">
      <w:pPr>
        <w:pStyle w:val="WW-Corpodeltesto2"/>
        <w:shd w:val="clear" w:color="auto" w:fill="D9D9D9" w:themeFill="background1" w:themeFillShade="D9"/>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 xml:space="preserve">Considerata la rapida evoluzione dell’emergenza </w:t>
      </w:r>
      <w:r w:rsidR="003E43DF" w:rsidRPr="00404269">
        <w:rPr>
          <w:rFonts w:ascii="Century Gothic" w:eastAsiaTheme="minorHAnsi" w:hAnsi="Century Gothic" w:cstheme="minorBidi"/>
          <w:b/>
          <w:color w:val="000000" w:themeColor="text1"/>
          <w:sz w:val="20"/>
          <w:lang w:eastAsia="en-US"/>
        </w:rPr>
        <w:t>COVID-19</w:t>
      </w:r>
      <w:r w:rsidR="00FB1B20" w:rsidRPr="00404269">
        <w:rPr>
          <w:rFonts w:ascii="Century Gothic" w:eastAsiaTheme="minorHAnsi" w:hAnsi="Century Gothic" w:cstheme="minorBidi"/>
          <w:b/>
          <w:color w:val="000000" w:themeColor="text1"/>
          <w:sz w:val="20"/>
          <w:lang w:eastAsia="en-US"/>
        </w:rPr>
        <w:t>,</w:t>
      </w:r>
      <w:r w:rsidR="003E43DF" w:rsidRPr="00404269">
        <w:rPr>
          <w:rFonts w:ascii="Century Gothic" w:eastAsiaTheme="minorHAnsi" w:hAnsi="Century Gothic" w:cstheme="minorBidi"/>
          <w:b/>
          <w:color w:val="000000" w:themeColor="text1"/>
          <w:sz w:val="20"/>
          <w:lang w:eastAsia="en-US"/>
        </w:rPr>
        <w:t xml:space="preserve"> </w:t>
      </w:r>
      <w:r w:rsidRPr="00404269">
        <w:rPr>
          <w:rFonts w:ascii="Century Gothic" w:eastAsiaTheme="minorHAnsi" w:hAnsi="Century Gothic" w:cstheme="minorBidi"/>
          <w:b/>
          <w:color w:val="000000" w:themeColor="text1"/>
          <w:sz w:val="20"/>
          <w:lang w:eastAsia="en-US"/>
        </w:rPr>
        <w:t>occorre periodicamente verificare che i parametri utilizzati siano coerenti alla situazione e alle disposizioni delle autorità competenti.</w:t>
      </w:r>
      <w:r w:rsidR="00EC3789" w:rsidRPr="00404269">
        <w:rPr>
          <w:rFonts w:ascii="Century Gothic" w:eastAsiaTheme="minorHAnsi" w:hAnsi="Century Gothic" w:cstheme="minorBidi"/>
          <w:b/>
          <w:color w:val="000000" w:themeColor="text1"/>
          <w:sz w:val="20"/>
          <w:lang w:eastAsia="en-US"/>
        </w:rPr>
        <w:t xml:space="preserve"> Il metodo è aggiornato alle conoscenze del </w:t>
      </w:r>
      <w:r w:rsidR="00E53972" w:rsidRPr="00404269">
        <w:rPr>
          <w:rFonts w:ascii="Century Gothic" w:eastAsiaTheme="minorHAnsi" w:hAnsi="Century Gothic" w:cstheme="minorBidi"/>
          <w:b/>
          <w:color w:val="000000" w:themeColor="text1"/>
          <w:sz w:val="20"/>
          <w:lang w:eastAsia="en-US"/>
        </w:rPr>
        <w:t>1</w:t>
      </w:r>
      <w:r w:rsidR="003F76BD">
        <w:rPr>
          <w:rFonts w:ascii="Century Gothic" w:eastAsiaTheme="minorHAnsi" w:hAnsi="Century Gothic" w:cstheme="minorBidi"/>
          <w:b/>
          <w:color w:val="000000" w:themeColor="text1"/>
          <w:sz w:val="20"/>
          <w:lang w:eastAsia="en-US"/>
        </w:rPr>
        <w:t>2</w:t>
      </w:r>
      <w:r w:rsidR="003A67A8">
        <w:rPr>
          <w:rFonts w:ascii="Century Gothic" w:eastAsiaTheme="minorHAnsi" w:hAnsi="Century Gothic" w:cstheme="minorBidi"/>
          <w:b/>
          <w:color w:val="000000" w:themeColor="text1"/>
          <w:sz w:val="20"/>
          <w:lang w:eastAsia="en-US"/>
        </w:rPr>
        <w:t xml:space="preserve"> </w:t>
      </w:r>
      <w:r w:rsidR="00E53972" w:rsidRPr="00404269">
        <w:rPr>
          <w:rFonts w:ascii="Century Gothic" w:eastAsiaTheme="minorHAnsi" w:hAnsi="Century Gothic" w:cstheme="minorBidi"/>
          <w:b/>
          <w:color w:val="000000" w:themeColor="text1"/>
          <w:sz w:val="20"/>
          <w:lang w:eastAsia="en-US"/>
        </w:rPr>
        <w:t>marzo</w:t>
      </w:r>
      <w:r w:rsidR="00EC3789" w:rsidRPr="00404269">
        <w:rPr>
          <w:rFonts w:ascii="Century Gothic" w:eastAsiaTheme="minorHAnsi" w:hAnsi="Century Gothic" w:cstheme="minorBidi"/>
          <w:b/>
          <w:color w:val="000000" w:themeColor="text1"/>
          <w:sz w:val="20"/>
          <w:lang w:eastAsia="en-US"/>
        </w:rPr>
        <w:t xml:space="preserve"> 2020.</w:t>
      </w:r>
    </w:p>
    <w:p w14:paraId="2BFC95F5" w14:textId="0F25CA2E" w:rsidR="000B6750" w:rsidRDefault="00EC3789" w:rsidP="00091ACB">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Il metodo si basa su una classificazione dei livelli di rischio secondo una matrice </w:t>
      </w:r>
      <w:r w:rsidR="003D4333" w:rsidRPr="00404269">
        <w:rPr>
          <w:rFonts w:ascii="Century Gothic" w:eastAsiaTheme="minorHAnsi" w:hAnsi="Century Gothic" w:cstheme="minorBidi"/>
          <w:color w:val="000000" w:themeColor="text1"/>
          <w:sz w:val="20"/>
          <w:lang w:eastAsia="en-US"/>
        </w:rPr>
        <w:t>D</w:t>
      </w:r>
      <w:r w:rsidRPr="00404269">
        <w:rPr>
          <w:rFonts w:ascii="Century Gothic" w:eastAsiaTheme="minorHAnsi" w:hAnsi="Century Gothic" w:cstheme="minorBidi"/>
          <w:color w:val="000000" w:themeColor="text1"/>
          <w:sz w:val="20"/>
          <w:lang w:eastAsia="en-US"/>
        </w:rPr>
        <w:t xml:space="preserve"> x P x K dove D è il danno </w:t>
      </w:r>
      <w:r w:rsidR="00FE230A" w:rsidRPr="00404269">
        <w:rPr>
          <w:rFonts w:ascii="Century Gothic" w:eastAsiaTheme="minorHAnsi" w:hAnsi="Century Gothic" w:cstheme="minorBidi"/>
          <w:color w:val="000000" w:themeColor="text1"/>
          <w:sz w:val="20"/>
          <w:lang w:eastAsia="en-US"/>
        </w:rPr>
        <w:t xml:space="preserve">potenziale derivante dall’infezione </w:t>
      </w:r>
      <w:r w:rsidRPr="00404269">
        <w:rPr>
          <w:rFonts w:ascii="Century Gothic" w:eastAsiaTheme="minorHAnsi" w:hAnsi="Century Gothic" w:cstheme="minorBidi"/>
          <w:color w:val="000000" w:themeColor="text1"/>
          <w:sz w:val="20"/>
          <w:lang w:eastAsia="en-US"/>
        </w:rPr>
        <w:t>da coronavirus, P è la probabilità di accadimento, K è un</w:t>
      </w:r>
      <w:r w:rsidR="00FE230A" w:rsidRPr="00404269">
        <w:rPr>
          <w:rFonts w:ascii="Century Gothic" w:eastAsiaTheme="minorHAnsi" w:hAnsi="Century Gothic" w:cstheme="minorBidi"/>
          <w:color w:val="000000" w:themeColor="text1"/>
          <w:sz w:val="20"/>
          <w:lang w:eastAsia="en-US"/>
        </w:rPr>
        <w:t xml:space="preserve"> </w:t>
      </w:r>
      <w:r w:rsidR="00FE230A" w:rsidRPr="00404269">
        <w:rPr>
          <w:rFonts w:ascii="Century Gothic" w:eastAsiaTheme="minorHAnsi" w:hAnsi="Century Gothic" w:cstheme="minorBidi"/>
          <w:color w:val="000000" w:themeColor="text1"/>
          <w:sz w:val="20"/>
          <w:lang w:eastAsia="en-US"/>
        </w:rPr>
        <w:lastRenderedPageBreak/>
        <w:t xml:space="preserve">coefficiente di aggiustamento che tiene conto della presenza di eventuali fattori in grado di </w:t>
      </w:r>
      <w:r w:rsidR="00CD0723">
        <w:rPr>
          <w:rFonts w:ascii="Century Gothic" w:eastAsiaTheme="minorHAnsi" w:hAnsi="Century Gothic" w:cstheme="minorBidi"/>
          <w:color w:val="000000" w:themeColor="text1"/>
          <w:sz w:val="20"/>
          <w:lang w:eastAsia="en-US"/>
        </w:rPr>
        <w:t>ridurre</w:t>
      </w:r>
      <w:r w:rsidR="00FE230A" w:rsidRPr="00404269">
        <w:rPr>
          <w:rFonts w:ascii="Century Gothic" w:eastAsiaTheme="minorHAnsi" w:hAnsi="Century Gothic" w:cstheme="minorBidi"/>
          <w:color w:val="000000" w:themeColor="text1"/>
          <w:sz w:val="20"/>
          <w:lang w:eastAsia="en-US"/>
        </w:rPr>
        <w:t xml:space="preserve"> l’entità della probabilità e/o della gravità, modulando il rischio in </w:t>
      </w:r>
      <w:r w:rsidRPr="00404269">
        <w:rPr>
          <w:rFonts w:ascii="Century Gothic" w:eastAsiaTheme="minorHAnsi" w:hAnsi="Century Gothic" w:cstheme="minorBidi"/>
          <w:color w:val="000000" w:themeColor="text1"/>
          <w:sz w:val="20"/>
          <w:lang w:eastAsia="en-US"/>
        </w:rPr>
        <w:t>funzione delle cautele adottate.</w:t>
      </w:r>
    </w:p>
    <w:tbl>
      <w:tblPr>
        <w:tblStyle w:val="Grigliatabella"/>
        <w:tblpPr w:leftFromText="141" w:rightFromText="141" w:vertAnchor="text" w:horzAnchor="margin" w:tblpXSpec="right" w:tblpY="839"/>
        <w:tblOverlap w:val="never"/>
        <w:tblW w:w="0" w:type="auto"/>
        <w:tblLook w:val="04A0" w:firstRow="1" w:lastRow="0" w:firstColumn="1" w:lastColumn="0" w:noHBand="0" w:noVBand="1"/>
      </w:tblPr>
      <w:tblGrid>
        <w:gridCol w:w="5805"/>
      </w:tblGrid>
      <w:tr w:rsidR="00D6361D" w14:paraId="4C3DF5E2" w14:textId="77777777" w:rsidTr="00D6361D">
        <w:tc>
          <w:tcPr>
            <w:tcW w:w="5805" w:type="dxa"/>
          </w:tcPr>
          <w:p w14:paraId="33C29E41" w14:textId="4F31850E" w:rsidR="00D6361D" w:rsidRDefault="00D6361D" w:rsidP="00D6361D">
            <w:pPr>
              <w:pStyle w:val="WW-Corpodeltesto2"/>
              <w:spacing w:before="60" w:after="60"/>
              <w:rPr>
                <w:rFonts w:ascii="Century Gothic" w:eastAsiaTheme="minorHAnsi" w:hAnsi="Century Gothic" w:cstheme="minorBidi"/>
                <w:color w:val="000000" w:themeColor="text1"/>
                <w:sz w:val="20"/>
                <w:lang w:eastAsia="en-US"/>
              </w:rPr>
            </w:pPr>
            <w:r>
              <w:rPr>
                <w:rFonts w:ascii="Century Gothic" w:eastAsiaTheme="minorHAnsi" w:hAnsi="Century Gothic" w:cstheme="minorBidi"/>
                <w:noProof/>
                <w:color w:val="000000" w:themeColor="text1"/>
                <w:sz w:val="20"/>
                <w:lang w:eastAsia="en-US"/>
              </w:rPr>
              <w:drawing>
                <wp:inline distT="0" distB="0" distL="0" distR="0" wp14:anchorId="39CA4F64" wp14:editId="215478FC">
                  <wp:extent cx="3524250" cy="356679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24250" cy="3566795"/>
                          </a:xfrm>
                          <a:prstGeom prst="rect">
                            <a:avLst/>
                          </a:prstGeom>
                          <a:noFill/>
                        </pic:spPr>
                      </pic:pic>
                    </a:graphicData>
                  </a:graphic>
                </wp:inline>
              </w:drawing>
            </w:r>
          </w:p>
        </w:tc>
      </w:tr>
    </w:tbl>
    <w:p w14:paraId="0D1939AC" w14:textId="77777777" w:rsidR="000B6750" w:rsidRPr="00404269" w:rsidRDefault="000B6750" w:rsidP="00091ACB">
      <w:pPr>
        <w:pStyle w:val="WW-Corpodeltesto2"/>
        <w:spacing w:before="60" w:after="60"/>
        <w:rPr>
          <w:rFonts w:ascii="Century Gothic" w:eastAsiaTheme="minorHAnsi" w:hAnsi="Century Gothic" w:cstheme="minorBidi"/>
          <w:color w:val="000000" w:themeColor="text1"/>
          <w:sz w:val="20"/>
          <w:lang w:eastAsia="en-US"/>
        </w:rPr>
      </w:pPr>
    </w:p>
    <w:p w14:paraId="2D4CBA75" w14:textId="5C29EB37" w:rsidR="00B6423F" w:rsidRPr="00404269" w:rsidRDefault="00B6423F" w:rsidP="00091ACB">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E’ prevista la compilazione di </w:t>
      </w:r>
      <w:r w:rsidR="00EC3789" w:rsidRPr="00404269">
        <w:rPr>
          <w:rFonts w:ascii="Century Gothic" w:eastAsiaTheme="minorHAnsi" w:hAnsi="Century Gothic" w:cstheme="minorBidi"/>
          <w:color w:val="000000" w:themeColor="text1"/>
          <w:sz w:val="20"/>
          <w:lang w:eastAsia="en-US"/>
        </w:rPr>
        <w:t>4</w:t>
      </w:r>
      <w:r w:rsidRPr="00404269">
        <w:rPr>
          <w:rFonts w:ascii="Century Gothic" w:eastAsiaTheme="minorHAnsi" w:hAnsi="Century Gothic" w:cstheme="minorBidi"/>
          <w:color w:val="000000" w:themeColor="text1"/>
          <w:sz w:val="20"/>
          <w:lang w:eastAsia="en-US"/>
        </w:rPr>
        <w:t xml:space="preserve"> schede</w:t>
      </w:r>
      <w:r w:rsidR="001A7808" w:rsidRPr="00404269">
        <w:rPr>
          <w:rFonts w:ascii="Century Gothic" w:eastAsiaTheme="minorHAnsi" w:hAnsi="Century Gothic" w:cstheme="minorBidi"/>
          <w:color w:val="000000" w:themeColor="text1"/>
          <w:sz w:val="20"/>
          <w:lang w:eastAsia="en-US"/>
        </w:rPr>
        <w:t xml:space="preserve"> come da diagramma</w:t>
      </w:r>
      <w:r w:rsidRPr="00404269">
        <w:rPr>
          <w:rFonts w:ascii="Century Gothic" w:eastAsiaTheme="minorHAnsi" w:hAnsi="Century Gothic" w:cstheme="minorBidi"/>
          <w:color w:val="000000" w:themeColor="text1"/>
          <w:sz w:val="20"/>
          <w:lang w:eastAsia="en-US"/>
        </w:rPr>
        <w:t>:</w:t>
      </w:r>
    </w:p>
    <w:p w14:paraId="7399D5B2" w14:textId="2F033ABE" w:rsidR="00B6423F" w:rsidRPr="00404269" w:rsidRDefault="00B6423F" w:rsidP="00B6423F">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Attribuzione del </w:t>
      </w:r>
      <w:r w:rsidR="00EC3789" w:rsidRPr="00404269">
        <w:rPr>
          <w:rFonts w:ascii="Century Gothic" w:eastAsiaTheme="minorHAnsi" w:hAnsi="Century Gothic" w:cstheme="minorBidi"/>
          <w:color w:val="000000" w:themeColor="text1"/>
          <w:sz w:val="20"/>
          <w:lang w:eastAsia="en-US"/>
        </w:rPr>
        <w:t xml:space="preserve">parametro </w:t>
      </w:r>
      <w:r w:rsidR="003D4333" w:rsidRPr="00404269">
        <w:rPr>
          <w:rFonts w:ascii="Century Gothic" w:eastAsiaTheme="minorHAnsi" w:hAnsi="Century Gothic" w:cstheme="minorBidi"/>
          <w:b/>
          <w:bCs/>
          <w:color w:val="000000" w:themeColor="text1"/>
          <w:sz w:val="20"/>
          <w:lang w:eastAsia="en-US"/>
        </w:rPr>
        <w:t>D</w:t>
      </w:r>
      <w:r w:rsidR="007523E5" w:rsidRPr="00404269">
        <w:rPr>
          <w:rFonts w:ascii="Century Gothic" w:eastAsiaTheme="minorHAnsi" w:hAnsi="Century Gothic" w:cstheme="minorBidi"/>
          <w:b/>
          <w:bCs/>
          <w:color w:val="000000" w:themeColor="text1"/>
          <w:sz w:val="20"/>
          <w:lang w:eastAsia="en-US"/>
        </w:rPr>
        <w:t xml:space="preserve"> </w:t>
      </w:r>
      <w:r w:rsidR="00B26556" w:rsidRPr="00404269">
        <w:rPr>
          <w:rFonts w:ascii="Century Gothic" w:eastAsiaTheme="minorHAnsi" w:hAnsi="Century Gothic" w:cstheme="minorBidi"/>
          <w:color w:val="000000" w:themeColor="text1"/>
          <w:sz w:val="20"/>
          <w:lang w:eastAsia="en-US"/>
        </w:rPr>
        <w:t>in una scala tra 2 e 3</w:t>
      </w:r>
    </w:p>
    <w:p w14:paraId="6FA7FA88" w14:textId="5CC5E342" w:rsidR="00EC3789" w:rsidRPr="00404269" w:rsidRDefault="00EC3789" w:rsidP="00B6423F">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Attribuzione della probabilità </w:t>
      </w:r>
      <w:r w:rsidRPr="00404269">
        <w:rPr>
          <w:rFonts w:ascii="Century Gothic" w:eastAsiaTheme="minorHAnsi" w:hAnsi="Century Gothic" w:cstheme="minorBidi"/>
          <w:b/>
          <w:bCs/>
          <w:color w:val="000000" w:themeColor="text1"/>
          <w:sz w:val="20"/>
          <w:lang w:eastAsia="en-US"/>
        </w:rPr>
        <w:t>P</w:t>
      </w:r>
      <w:r w:rsidR="00B26556" w:rsidRPr="00404269">
        <w:rPr>
          <w:rFonts w:ascii="Century Gothic" w:eastAsiaTheme="minorHAnsi" w:hAnsi="Century Gothic" w:cstheme="minorBidi"/>
          <w:color w:val="000000" w:themeColor="text1"/>
          <w:sz w:val="20"/>
          <w:lang w:eastAsia="en-US"/>
        </w:rPr>
        <w:t xml:space="preserve"> in una scala tra 1 e 5</w:t>
      </w:r>
    </w:p>
    <w:p w14:paraId="1A4330C4" w14:textId="4610719F" w:rsidR="00EC3789" w:rsidRPr="00404269" w:rsidRDefault="00EC3789" w:rsidP="00B6423F">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Attribuzione del fattore correttivo </w:t>
      </w:r>
      <w:r w:rsidRPr="00404269">
        <w:rPr>
          <w:rFonts w:ascii="Century Gothic" w:eastAsiaTheme="minorHAnsi" w:hAnsi="Century Gothic" w:cstheme="minorBidi"/>
          <w:b/>
          <w:bCs/>
          <w:color w:val="000000" w:themeColor="text1"/>
          <w:sz w:val="20"/>
          <w:lang w:eastAsia="en-US"/>
        </w:rPr>
        <w:t>K</w:t>
      </w:r>
      <w:r w:rsidRPr="00404269">
        <w:rPr>
          <w:rFonts w:ascii="Century Gothic" w:eastAsiaTheme="minorHAnsi" w:hAnsi="Century Gothic" w:cstheme="minorBidi"/>
          <w:color w:val="000000" w:themeColor="text1"/>
          <w:sz w:val="20"/>
          <w:lang w:eastAsia="en-US"/>
        </w:rPr>
        <w:t xml:space="preserve"> </w:t>
      </w:r>
      <w:r w:rsidR="00B26556" w:rsidRPr="00404269">
        <w:rPr>
          <w:rFonts w:ascii="Century Gothic" w:eastAsiaTheme="minorHAnsi" w:hAnsi="Century Gothic" w:cstheme="minorBidi"/>
          <w:color w:val="000000" w:themeColor="text1"/>
          <w:sz w:val="20"/>
          <w:lang w:eastAsia="en-US"/>
        </w:rPr>
        <w:t>compreso tra 0,</w:t>
      </w:r>
      <w:r w:rsidR="00444441" w:rsidRPr="00404269">
        <w:rPr>
          <w:rFonts w:ascii="Century Gothic" w:eastAsiaTheme="minorHAnsi" w:hAnsi="Century Gothic" w:cstheme="minorBidi"/>
          <w:color w:val="000000" w:themeColor="text1"/>
          <w:sz w:val="20"/>
          <w:lang w:eastAsia="en-US"/>
        </w:rPr>
        <w:t>6</w:t>
      </w:r>
      <w:r w:rsidR="000B6750">
        <w:rPr>
          <w:rFonts w:ascii="Century Gothic" w:eastAsiaTheme="minorHAnsi" w:hAnsi="Century Gothic" w:cstheme="minorBidi"/>
          <w:color w:val="000000" w:themeColor="text1"/>
          <w:sz w:val="20"/>
          <w:lang w:eastAsia="en-US"/>
        </w:rPr>
        <w:t>7</w:t>
      </w:r>
      <w:r w:rsidR="00B26556" w:rsidRPr="00404269">
        <w:rPr>
          <w:rFonts w:ascii="Century Gothic" w:eastAsiaTheme="minorHAnsi" w:hAnsi="Century Gothic" w:cstheme="minorBidi"/>
          <w:color w:val="000000" w:themeColor="text1"/>
          <w:sz w:val="20"/>
          <w:lang w:eastAsia="en-US"/>
        </w:rPr>
        <w:t xml:space="preserve"> e 1</w:t>
      </w:r>
    </w:p>
    <w:p w14:paraId="1EB27E56" w14:textId="77777777" w:rsidR="00EC3789" w:rsidRPr="00404269" w:rsidRDefault="00EC3789" w:rsidP="00B6423F">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Calcolo del rischio</w:t>
      </w:r>
      <w:r w:rsidR="007E2C23" w:rsidRPr="00404269">
        <w:rPr>
          <w:rFonts w:ascii="Century Gothic" w:eastAsiaTheme="minorHAnsi" w:hAnsi="Century Gothic" w:cstheme="minorBidi"/>
          <w:color w:val="000000" w:themeColor="text1"/>
          <w:sz w:val="20"/>
          <w:lang w:eastAsia="en-US"/>
        </w:rPr>
        <w:t xml:space="preserve"> </w:t>
      </w:r>
      <w:r w:rsidR="007E2C23" w:rsidRPr="00404269">
        <w:rPr>
          <w:rFonts w:ascii="Century Gothic" w:eastAsiaTheme="minorHAnsi" w:hAnsi="Century Gothic" w:cstheme="minorBidi"/>
          <w:b/>
          <w:bCs/>
          <w:color w:val="000000" w:themeColor="text1"/>
          <w:sz w:val="20"/>
          <w:lang w:eastAsia="en-US"/>
        </w:rPr>
        <w:t>R</w:t>
      </w:r>
      <w:r w:rsidRPr="00404269">
        <w:rPr>
          <w:rFonts w:ascii="Century Gothic" w:eastAsiaTheme="minorHAnsi" w:hAnsi="Century Gothic" w:cstheme="minorBidi"/>
          <w:color w:val="000000" w:themeColor="text1"/>
          <w:sz w:val="20"/>
          <w:lang w:eastAsia="en-US"/>
        </w:rPr>
        <w:t>.</w:t>
      </w:r>
    </w:p>
    <w:p w14:paraId="40A56662" w14:textId="77777777" w:rsidR="00EC3789" w:rsidRPr="00404269" w:rsidRDefault="00EC3789" w:rsidP="00EC3789">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Alle quali corrispondono le schede misure:</w:t>
      </w:r>
    </w:p>
    <w:p w14:paraId="24559FD6" w14:textId="77777777" w:rsidR="00EC3789" w:rsidRPr="00404269" w:rsidRDefault="00EC3789" w:rsidP="00EC3789">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Generale</w:t>
      </w:r>
      <w:r w:rsidR="00DE1ED4" w:rsidRPr="00404269">
        <w:rPr>
          <w:rFonts w:ascii="Century Gothic" w:eastAsiaTheme="minorHAnsi" w:hAnsi="Century Gothic" w:cstheme="minorBidi"/>
          <w:color w:val="000000" w:themeColor="text1"/>
          <w:sz w:val="20"/>
          <w:lang w:eastAsia="en-US"/>
        </w:rPr>
        <w:t xml:space="preserve"> (</w:t>
      </w:r>
      <w:r w:rsidR="00DE1ED4" w:rsidRPr="00404269">
        <w:rPr>
          <w:rFonts w:ascii="Century Gothic" w:eastAsiaTheme="minorHAnsi" w:hAnsi="Century Gothic" w:cstheme="minorBidi"/>
          <w:b/>
          <w:bCs/>
          <w:color w:val="000000" w:themeColor="text1"/>
          <w:sz w:val="20"/>
          <w:lang w:eastAsia="en-US"/>
        </w:rPr>
        <w:t>azzurro</w:t>
      </w:r>
      <w:r w:rsidR="00DE1ED4"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 da adottare da parte di tutti i lavoratori</w:t>
      </w:r>
    </w:p>
    <w:p w14:paraId="03E18D3E" w14:textId="77777777" w:rsidR="00EC3789" w:rsidRPr="00404269" w:rsidRDefault="00EC3789" w:rsidP="00EC3789">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Rischio trascurabile</w:t>
      </w:r>
      <w:r w:rsidR="00CD5D0C" w:rsidRPr="00404269">
        <w:rPr>
          <w:rFonts w:ascii="Century Gothic" w:eastAsiaTheme="minorHAnsi" w:hAnsi="Century Gothic" w:cstheme="minorBidi"/>
          <w:color w:val="000000" w:themeColor="text1"/>
          <w:sz w:val="20"/>
          <w:lang w:eastAsia="en-US"/>
        </w:rPr>
        <w:t xml:space="preserve"> (</w:t>
      </w:r>
      <w:r w:rsidR="00CD5D0C" w:rsidRPr="00404269">
        <w:rPr>
          <w:rFonts w:ascii="Century Gothic" w:eastAsiaTheme="minorHAnsi" w:hAnsi="Century Gothic" w:cstheme="minorBidi"/>
          <w:b/>
          <w:bCs/>
          <w:color w:val="000000" w:themeColor="text1"/>
          <w:sz w:val="20"/>
          <w:lang w:eastAsia="en-US"/>
        </w:rPr>
        <w:t>verde</w:t>
      </w:r>
      <w:r w:rsidR="00CD5D0C" w:rsidRPr="00404269">
        <w:rPr>
          <w:rFonts w:ascii="Century Gothic" w:eastAsiaTheme="minorHAnsi" w:hAnsi="Century Gothic" w:cstheme="minorBidi"/>
          <w:color w:val="000000" w:themeColor="text1"/>
          <w:sz w:val="20"/>
          <w:lang w:eastAsia="en-US"/>
        </w:rPr>
        <w:t>)</w:t>
      </w:r>
    </w:p>
    <w:p w14:paraId="7EF43559" w14:textId="77777777" w:rsidR="00EC3789" w:rsidRPr="00404269" w:rsidRDefault="00EC3789" w:rsidP="00EC3789">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Rischio basso</w:t>
      </w:r>
      <w:r w:rsidR="00CD5D0C" w:rsidRPr="00404269">
        <w:rPr>
          <w:rFonts w:ascii="Century Gothic" w:eastAsiaTheme="minorHAnsi" w:hAnsi="Century Gothic" w:cstheme="minorBidi"/>
          <w:color w:val="000000" w:themeColor="text1"/>
          <w:sz w:val="20"/>
          <w:lang w:eastAsia="en-US"/>
        </w:rPr>
        <w:t xml:space="preserve"> (</w:t>
      </w:r>
      <w:r w:rsidR="00CD5D0C" w:rsidRPr="00404269">
        <w:rPr>
          <w:rFonts w:ascii="Century Gothic" w:eastAsiaTheme="minorHAnsi" w:hAnsi="Century Gothic" w:cstheme="minorBidi"/>
          <w:b/>
          <w:bCs/>
          <w:color w:val="000000" w:themeColor="text1"/>
          <w:sz w:val="20"/>
          <w:lang w:eastAsia="en-US"/>
        </w:rPr>
        <w:t>giallo</w:t>
      </w:r>
      <w:r w:rsidR="00CD5D0C" w:rsidRPr="00404269">
        <w:rPr>
          <w:rFonts w:ascii="Century Gothic" w:eastAsiaTheme="minorHAnsi" w:hAnsi="Century Gothic" w:cstheme="minorBidi"/>
          <w:color w:val="000000" w:themeColor="text1"/>
          <w:sz w:val="20"/>
          <w:lang w:eastAsia="en-US"/>
        </w:rPr>
        <w:t>)</w:t>
      </w:r>
    </w:p>
    <w:p w14:paraId="79AF8F84" w14:textId="77777777" w:rsidR="00EC3789" w:rsidRPr="00404269" w:rsidRDefault="00EC3789" w:rsidP="00EC3789">
      <w:pPr>
        <w:pStyle w:val="WW-Corpodeltesto2"/>
        <w:numPr>
          <w:ilvl w:val="0"/>
          <w:numId w:val="6"/>
        </w:numPr>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Rischio medio</w:t>
      </w:r>
      <w:r w:rsidR="00CD5D0C" w:rsidRPr="00404269">
        <w:rPr>
          <w:rFonts w:ascii="Century Gothic" w:eastAsiaTheme="minorHAnsi" w:hAnsi="Century Gothic" w:cstheme="minorBidi"/>
          <w:color w:val="000000" w:themeColor="text1"/>
          <w:sz w:val="20"/>
          <w:lang w:eastAsia="en-US"/>
        </w:rPr>
        <w:t xml:space="preserve"> (</w:t>
      </w:r>
      <w:r w:rsidR="00CD5D0C" w:rsidRPr="00404269">
        <w:rPr>
          <w:rFonts w:ascii="Century Gothic" w:eastAsiaTheme="minorHAnsi" w:hAnsi="Century Gothic" w:cstheme="minorBidi"/>
          <w:b/>
          <w:bCs/>
          <w:color w:val="000000" w:themeColor="text1"/>
          <w:sz w:val="20"/>
          <w:lang w:eastAsia="en-US"/>
        </w:rPr>
        <w:t>arancio</w:t>
      </w:r>
      <w:r w:rsidR="00CD5D0C" w:rsidRPr="00404269">
        <w:rPr>
          <w:rFonts w:ascii="Century Gothic" w:eastAsiaTheme="minorHAnsi" w:hAnsi="Century Gothic" w:cstheme="minorBidi"/>
          <w:color w:val="000000" w:themeColor="text1"/>
          <w:sz w:val="20"/>
          <w:lang w:eastAsia="en-US"/>
        </w:rPr>
        <w:t>)</w:t>
      </w:r>
    </w:p>
    <w:p w14:paraId="5F21A247" w14:textId="0B5F13E3" w:rsidR="0007358C" w:rsidRPr="00404269" w:rsidRDefault="00EC3789" w:rsidP="009650D4">
      <w:pPr>
        <w:pStyle w:val="WW-Corpodeltesto2"/>
        <w:numPr>
          <w:ilvl w:val="0"/>
          <w:numId w:val="6"/>
        </w:numPr>
        <w:spacing w:before="60" w:after="60"/>
        <w:rPr>
          <w:rFonts w:ascii="Century Gothic" w:hAnsi="Century Gothic"/>
          <w:color w:val="000000" w:themeColor="text1"/>
          <w:sz w:val="20"/>
        </w:rPr>
      </w:pPr>
      <w:r w:rsidRPr="00404269">
        <w:rPr>
          <w:rFonts w:ascii="Century Gothic" w:eastAsiaTheme="minorHAnsi" w:hAnsi="Century Gothic" w:cstheme="minorBidi"/>
          <w:color w:val="000000" w:themeColor="text1"/>
          <w:sz w:val="20"/>
          <w:lang w:eastAsia="en-US"/>
        </w:rPr>
        <w:t>Rischio Alto</w:t>
      </w:r>
      <w:r w:rsidR="00CD5D0C" w:rsidRPr="00404269">
        <w:rPr>
          <w:rFonts w:ascii="Century Gothic" w:eastAsiaTheme="minorHAnsi" w:hAnsi="Century Gothic" w:cstheme="minorBidi"/>
          <w:color w:val="000000" w:themeColor="text1"/>
          <w:sz w:val="20"/>
          <w:lang w:eastAsia="en-US"/>
        </w:rPr>
        <w:t xml:space="preserve"> (</w:t>
      </w:r>
      <w:r w:rsidR="00CD5D0C" w:rsidRPr="00404269">
        <w:rPr>
          <w:rFonts w:ascii="Century Gothic" w:eastAsiaTheme="minorHAnsi" w:hAnsi="Century Gothic" w:cstheme="minorBidi"/>
          <w:b/>
          <w:bCs/>
          <w:color w:val="000000" w:themeColor="text1"/>
          <w:sz w:val="20"/>
          <w:lang w:eastAsia="en-US"/>
        </w:rPr>
        <w:t>rosso</w:t>
      </w:r>
      <w:r w:rsidR="00CD5D0C"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w:t>
      </w:r>
      <w:r w:rsidR="009650D4" w:rsidRPr="00404269">
        <w:rPr>
          <w:rFonts w:ascii="Century Gothic" w:hAnsi="Century Gothic"/>
          <w:color w:val="000000" w:themeColor="text1"/>
          <w:sz w:val="20"/>
        </w:rPr>
        <w:t xml:space="preserve"> </w:t>
      </w:r>
    </w:p>
    <w:p w14:paraId="598AA17D" w14:textId="3068199D" w:rsidR="00287AF4" w:rsidRPr="00404269" w:rsidRDefault="00287AF4" w:rsidP="00287AF4">
      <w:pPr>
        <w:pStyle w:val="WW-Corpodeltesto2"/>
        <w:spacing w:before="60" w:after="60"/>
        <w:rPr>
          <w:rFonts w:ascii="Century Gothic" w:hAnsi="Century Gothic"/>
          <w:color w:val="000000" w:themeColor="text1"/>
          <w:sz w:val="20"/>
        </w:rPr>
      </w:pPr>
    </w:p>
    <w:p w14:paraId="24AB5E93" w14:textId="35C95DAD" w:rsidR="00287AF4" w:rsidRPr="00404269" w:rsidRDefault="00287AF4" w:rsidP="00287AF4">
      <w:pPr>
        <w:pStyle w:val="WW-Corpodeltesto2"/>
        <w:spacing w:before="60" w:after="60"/>
        <w:rPr>
          <w:rFonts w:ascii="Century Gothic" w:hAnsi="Century Gothic"/>
          <w:color w:val="000000" w:themeColor="text1"/>
          <w:sz w:val="20"/>
        </w:rPr>
      </w:pPr>
      <w:r w:rsidRPr="00404269">
        <w:rPr>
          <w:rFonts w:ascii="Century Gothic" w:hAnsi="Century Gothic"/>
          <w:color w:val="000000" w:themeColor="text1"/>
          <w:sz w:val="20"/>
        </w:rPr>
        <w:t>La valutazione va effettuata riferendosi a gruppi omogenei di lavoratori o considerando casi singoli se questi hanno peculiarità significati</w:t>
      </w:r>
      <w:r w:rsidR="00864367" w:rsidRPr="00404269">
        <w:rPr>
          <w:rFonts w:ascii="Century Gothic" w:hAnsi="Century Gothic"/>
          <w:color w:val="000000" w:themeColor="text1"/>
          <w:sz w:val="20"/>
        </w:rPr>
        <w:t>ve</w:t>
      </w:r>
      <w:r w:rsidRPr="00404269">
        <w:rPr>
          <w:rFonts w:ascii="Century Gothic" w:hAnsi="Century Gothic"/>
          <w:color w:val="000000" w:themeColor="text1"/>
          <w:sz w:val="20"/>
        </w:rPr>
        <w:t xml:space="preserve"> ai fi</w:t>
      </w:r>
      <w:r w:rsidR="00864367" w:rsidRPr="00404269">
        <w:rPr>
          <w:rFonts w:ascii="Century Gothic" w:hAnsi="Century Gothic"/>
          <w:color w:val="000000" w:themeColor="text1"/>
          <w:sz w:val="20"/>
        </w:rPr>
        <w:t>n</w:t>
      </w:r>
      <w:r w:rsidRPr="00404269">
        <w:rPr>
          <w:rFonts w:ascii="Century Gothic" w:hAnsi="Century Gothic"/>
          <w:color w:val="000000" w:themeColor="text1"/>
          <w:sz w:val="20"/>
        </w:rPr>
        <w:t>i del</w:t>
      </w:r>
      <w:r w:rsidR="00864367" w:rsidRPr="00404269">
        <w:rPr>
          <w:rFonts w:ascii="Century Gothic" w:hAnsi="Century Gothic"/>
          <w:color w:val="000000" w:themeColor="text1"/>
          <w:sz w:val="20"/>
        </w:rPr>
        <w:t>la</w:t>
      </w:r>
      <w:r w:rsidRPr="00404269">
        <w:rPr>
          <w:rFonts w:ascii="Century Gothic" w:hAnsi="Century Gothic"/>
          <w:color w:val="000000" w:themeColor="text1"/>
          <w:sz w:val="20"/>
        </w:rPr>
        <w:t xml:space="preserve"> valuta</w:t>
      </w:r>
      <w:r w:rsidR="00864367" w:rsidRPr="00404269">
        <w:rPr>
          <w:rFonts w:ascii="Century Gothic" w:hAnsi="Century Gothic"/>
          <w:color w:val="000000" w:themeColor="text1"/>
          <w:sz w:val="20"/>
        </w:rPr>
        <w:t>zione</w:t>
      </w:r>
      <w:r w:rsidRPr="00404269">
        <w:rPr>
          <w:rFonts w:ascii="Century Gothic" w:hAnsi="Century Gothic"/>
          <w:color w:val="000000" w:themeColor="text1"/>
          <w:sz w:val="20"/>
        </w:rPr>
        <w:t xml:space="preserve">. </w:t>
      </w:r>
    </w:p>
    <w:p w14:paraId="110FD5C1" w14:textId="77777777" w:rsidR="00287AF4" w:rsidRPr="00404269" w:rsidRDefault="00287AF4" w:rsidP="00287AF4">
      <w:pPr>
        <w:pStyle w:val="WW-Corpodeltesto2"/>
        <w:spacing w:before="60" w:after="60"/>
        <w:rPr>
          <w:rFonts w:ascii="Century Gothic" w:hAnsi="Century Gothic"/>
          <w:color w:val="000000" w:themeColor="text1"/>
          <w:sz w:val="20"/>
        </w:rPr>
      </w:pPr>
    </w:p>
    <w:p w14:paraId="6B2C5560" w14:textId="506B2A95" w:rsidR="00287AF4" w:rsidRPr="004D0571" w:rsidRDefault="00287AF4" w:rsidP="00AD404F">
      <w:pPr>
        <w:pStyle w:val="WW-Corpodeltesto2"/>
        <w:spacing w:before="60" w:after="60"/>
        <w:rPr>
          <w:rFonts w:ascii="Century Gothic" w:hAnsi="Century Gothic"/>
          <w:b/>
          <w:bCs/>
          <w:color w:val="000000" w:themeColor="text1"/>
          <w:sz w:val="20"/>
        </w:rPr>
      </w:pPr>
      <w:r w:rsidRPr="004D0571">
        <w:rPr>
          <w:rFonts w:ascii="Century Gothic" w:hAnsi="Century Gothic"/>
          <w:b/>
          <w:bCs/>
          <w:color w:val="000000" w:themeColor="text1"/>
          <w:sz w:val="20"/>
        </w:rPr>
        <w:t>Una volta valutato il rischio e assegnat</w:t>
      </w:r>
      <w:r w:rsidR="00864367" w:rsidRPr="004D0571">
        <w:rPr>
          <w:rFonts w:ascii="Century Gothic" w:hAnsi="Century Gothic"/>
          <w:b/>
          <w:bCs/>
          <w:color w:val="000000" w:themeColor="text1"/>
          <w:sz w:val="20"/>
        </w:rPr>
        <w:t xml:space="preserve">e le misure di tutela occorre comunque verificare la </w:t>
      </w:r>
      <w:r w:rsidR="00F1524D" w:rsidRPr="004D0571">
        <w:rPr>
          <w:rFonts w:ascii="Century Gothic" w:hAnsi="Century Gothic"/>
          <w:b/>
          <w:bCs/>
          <w:color w:val="000000" w:themeColor="text1"/>
          <w:sz w:val="20"/>
        </w:rPr>
        <w:t xml:space="preserve">congruenza tra queste e le misure </w:t>
      </w:r>
      <w:r w:rsidR="00587E45">
        <w:rPr>
          <w:rFonts w:ascii="Century Gothic" w:hAnsi="Century Gothic"/>
          <w:b/>
          <w:bCs/>
          <w:color w:val="000000" w:themeColor="text1"/>
          <w:sz w:val="20"/>
        </w:rPr>
        <w:t xml:space="preserve">coordinate </w:t>
      </w:r>
      <w:r w:rsidR="00F1524D" w:rsidRPr="004D0571">
        <w:rPr>
          <w:rFonts w:ascii="Century Gothic" w:hAnsi="Century Gothic"/>
          <w:b/>
          <w:bCs/>
          <w:color w:val="000000" w:themeColor="text1"/>
          <w:sz w:val="20"/>
        </w:rPr>
        <w:t>d</w:t>
      </w:r>
      <w:r w:rsidR="00AF2B5E">
        <w:rPr>
          <w:rFonts w:ascii="Century Gothic" w:hAnsi="Century Gothic"/>
          <w:b/>
          <w:bCs/>
          <w:color w:val="000000" w:themeColor="text1"/>
          <w:sz w:val="20"/>
        </w:rPr>
        <w:t xml:space="preserve">ei </w:t>
      </w:r>
      <w:r w:rsidR="00F1524D" w:rsidRPr="004D0571">
        <w:rPr>
          <w:rFonts w:ascii="Century Gothic" w:hAnsi="Century Gothic"/>
          <w:b/>
          <w:bCs/>
          <w:color w:val="000000" w:themeColor="text1"/>
          <w:sz w:val="20"/>
        </w:rPr>
        <w:t>decret</w:t>
      </w:r>
      <w:r w:rsidR="00AF2B5E">
        <w:rPr>
          <w:rFonts w:ascii="Century Gothic" w:hAnsi="Century Gothic"/>
          <w:b/>
          <w:bCs/>
          <w:color w:val="000000" w:themeColor="text1"/>
          <w:sz w:val="20"/>
        </w:rPr>
        <w:t>i</w:t>
      </w:r>
      <w:r w:rsidR="00F1524D" w:rsidRPr="004D0571">
        <w:rPr>
          <w:rFonts w:ascii="Century Gothic" w:hAnsi="Century Gothic"/>
          <w:b/>
          <w:bCs/>
          <w:color w:val="000000" w:themeColor="text1"/>
          <w:sz w:val="20"/>
        </w:rPr>
        <w:t xml:space="preserve"> della presidenza del consiglio dei ministri </w:t>
      </w:r>
      <w:r w:rsidR="00AF2B5E">
        <w:rPr>
          <w:rFonts w:ascii="Century Gothic" w:hAnsi="Century Gothic"/>
          <w:b/>
          <w:bCs/>
          <w:color w:val="000000" w:themeColor="text1"/>
          <w:sz w:val="20"/>
        </w:rPr>
        <w:t>1/3/20, 8/3/20</w:t>
      </w:r>
      <w:r w:rsidR="000A5952">
        <w:rPr>
          <w:rFonts w:ascii="Century Gothic" w:hAnsi="Century Gothic"/>
          <w:b/>
          <w:bCs/>
          <w:color w:val="000000" w:themeColor="text1"/>
          <w:sz w:val="20"/>
        </w:rPr>
        <w:t>,</w:t>
      </w:r>
      <w:r w:rsidR="00AF2B5E">
        <w:rPr>
          <w:rFonts w:ascii="Century Gothic" w:hAnsi="Century Gothic"/>
          <w:b/>
          <w:bCs/>
          <w:color w:val="000000" w:themeColor="text1"/>
          <w:sz w:val="20"/>
        </w:rPr>
        <w:t xml:space="preserve"> 9/3/20</w:t>
      </w:r>
      <w:r w:rsidR="000A5952">
        <w:rPr>
          <w:rFonts w:ascii="Century Gothic" w:hAnsi="Century Gothic"/>
          <w:b/>
          <w:bCs/>
          <w:color w:val="000000" w:themeColor="text1"/>
          <w:sz w:val="20"/>
        </w:rPr>
        <w:t xml:space="preserve"> e 11/3/20</w:t>
      </w:r>
      <w:r w:rsidR="00AD404F">
        <w:rPr>
          <w:rFonts w:ascii="Century Gothic" w:hAnsi="Century Gothic"/>
          <w:b/>
          <w:bCs/>
          <w:color w:val="000000" w:themeColor="text1"/>
          <w:sz w:val="20"/>
        </w:rPr>
        <w:t>.</w:t>
      </w:r>
    </w:p>
    <w:p w14:paraId="2E93F65A" w14:textId="77777777" w:rsidR="00864367" w:rsidRPr="00404269" w:rsidRDefault="00864367" w:rsidP="00287AF4">
      <w:pPr>
        <w:pStyle w:val="WW-Corpodeltesto2"/>
        <w:spacing w:before="60" w:after="60"/>
        <w:rPr>
          <w:rFonts w:ascii="Century Gothic" w:hAnsi="Century Gothic"/>
          <w:color w:val="000000" w:themeColor="text1"/>
          <w:sz w:val="20"/>
        </w:rPr>
      </w:pPr>
    </w:p>
    <w:p w14:paraId="506FA326" w14:textId="65D2B8AD" w:rsidR="00287AF4" w:rsidRPr="00404269" w:rsidRDefault="00287AF4">
      <w:pPr>
        <w:rPr>
          <w:rFonts w:ascii="Century Gothic" w:eastAsia="Times New Roman" w:hAnsi="Century Gothic" w:cs="Times New Roman"/>
          <w:color w:val="000000" w:themeColor="text1"/>
          <w:sz w:val="20"/>
          <w:szCs w:val="20"/>
          <w:lang w:eastAsia="it-IT"/>
        </w:rPr>
      </w:pPr>
      <w:r w:rsidRPr="00404269">
        <w:rPr>
          <w:rFonts w:ascii="Century Gothic" w:hAnsi="Century Gothic"/>
          <w:color w:val="000000" w:themeColor="text1"/>
          <w:sz w:val="20"/>
        </w:rPr>
        <w:br w:type="page"/>
      </w:r>
    </w:p>
    <w:p w14:paraId="021E62CF" w14:textId="05B44D8F" w:rsidR="00A77841" w:rsidRPr="00404269" w:rsidRDefault="00A77841" w:rsidP="00A77841">
      <w:pPr>
        <w:pStyle w:val="WW-Corpodeltesto2"/>
        <w:numPr>
          <w:ilvl w:val="0"/>
          <w:numId w:val="6"/>
        </w:numPr>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i/>
          <w:iCs/>
          <w:color w:val="000000" w:themeColor="text1"/>
          <w:sz w:val="36"/>
          <w:szCs w:val="36"/>
          <w:lang w:eastAsia="en-US"/>
        </w:rPr>
      </w:pPr>
      <w:r w:rsidRPr="008E4F70">
        <w:rPr>
          <w:rFonts w:ascii="Century Gothic" w:eastAsiaTheme="minorHAnsi" w:hAnsi="Century Gothic" w:cstheme="minorBidi"/>
          <w:b/>
          <w:color w:val="004982"/>
          <w:sz w:val="36"/>
          <w:szCs w:val="36"/>
          <w:lang w:eastAsia="en-US"/>
        </w:rPr>
        <w:lastRenderedPageBreak/>
        <w:t xml:space="preserve">DEFINIZIONI </w:t>
      </w:r>
      <w:r w:rsidRPr="00404269">
        <w:rPr>
          <w:rFonts w:ascii="Century Gothic" w:eastAsiaTheme="minorHAnsi" w:hAnsi="Century Gothic" w:cstheme="minorBidi"/>
          <w:b/>
          <w:color w:val="000000" w:themeColor="text1"/>
          <w:sz w:val="36"/>
          <w:szCs w:val="36"/>
          <w:lang w:eastAsia="en-US"/>
        </w:rPr>
        <w:br/>
      </w:r>
      <w:r w:rsidRPr="00404269">
        <w:rPr>
          <w:rFonts w:ascii="Century Gothic" w:eastAsiaTheme="minorHAnsi" w:hAnsi="Century Gothic" w:cstheme="minorBidi"/>
          <w:i/>
          <w:iCs/>
          <w:color w:val="000000" w:themeColor="text1"/>
          <w:sz w:val="20"/>
          <w:lang w:eastAsia="en-US"/>
        </w:rPr>
        <w:t>Tratte dalla Circolare del Ministero della Salute 73448 del 22.02.2020</w:t>
      </w:r>
    </w:p>
    <w:p w14:paraId="56069373" w14:textId="77777777" w:rsidR="00BD1D36" w:rsidRPr="00404269" w:rsidRDefault="00BD1D36" w:rsidP="0007358C">
      <w:pPr>
        <w:pStyle w:val="WW-Corpodeltesto2"/>
        <w:spacing w:before="60" w:after="60"/>
        <w:rPr>
          <w:rFonts w:ascii="Century Gothic" w:eastAsiaTheme="minorHAnsi" w:hAnsi="Century Gothic" w:cstheme="minorBidi"/>
          <w:b/>
          <w:bCs/>
          <w:color w:val="000000" w:themeColor="text1"/>
          <w:sz w:val="20"/>
          <w:lang w:eastAsia="en-US"/>
        </w:rPr>
      </w:pPr>
    </w:p>
    <w:p w14:paraId="3439AB78" w14:textId="7BA41CE4" w:rsidR="0007358C" w:rsidRPr="00404269" w:rsidRDefault="0007358C" w:rsidP="00922D72">
      <w:pPr>
        <w:pStyle w:val="WW-Corpodeltesto2"/>
        <w:spacing w:before="60" w:after="60" w:line="276" w:lineRule="auto"/>
        <w:rPr>
          <w:rFonts w:ascii="Century Gothic" w:eastAsiaTheme="minorHAnsi" w:hAnsi="Century Gothic" w:cstheme="minorBidi"/>
          <w:b/>
          <w:bCs/>
          <w:i/>
          <w:iCs/>
          <w:color w:val="000000" w:themeColor="text1"/>
          <w:sz w:val="20"/>
          <w:lang w:eastAsia="en-US"/>
        </w:rPr>
      </w:pPr>
      <w:r w:rsidRPr="00404269">
        <w:rPr>
          <w:rFonts w:ascii="Century Gothic" w:eastAsiaTheme="minorHAnsi" w:hAnsi="Century Gothic" w:cstheme="minorBidi"/>
          <w:b/>
          <w:bCs/>
          <w:i/>
          <w:iCs/>
          <w:color w:val="000000" w:themeColor="text1"/>
          <w:sz w:val="20"/>
          <w:lang w:eastAsia="en-US"/>
        </w:rPr>
        <w:t>Caso sospetto</w:t>
      </w:r>
      <w:r w:rsidR="00EE7749" w:rsidRPr="00404269">
        <w:rPr>
          <w:rFonts w:ascii="Century Gothic" w:eastAsiaTheme="minorHAnsi" w:hAnsi="Century Gothic" w:cstheme="minorBidi"/>
          <w:b/>
          <w:bCs/>
          <w:i/>
          <w:iCs/>
          <w:color w:val="000000" w:themeColor="text1"/>
          <w:sz w:val="20"/>
          <w:lang w:eastAsia="en-US"/>
        </w:rPr>
        <w:t xml:space="preserve"> </w:t>
      </w:r>
      <w:r w:rsidR="00771E07" w:rsidRPr="00404269">
        <w:rPr>
          <w:rFonts w:ascii="Century Gothic" w:eastAsiaTheme="minorHAnsi" w:hAnsi="Century Gothic" w:cstheme="minorBidi"/>
          <w:b/>
          <w:bCs/>
          <w:i/>
          <w:iCs/>
          <w:color w:val="000000" w:themeColor="text1"/>
          <w:sz w:val="20"/>
          <w:lang w:eastAsia="en-US"/>
        </w:rPr>
        <w:t xml:space="preserve">di COVID 19 che richiede l’esecuzione di </w:t>
      </w:r>
      <w:r w:rsidR="00ED5A86" w:rsidRPr="00404269">
        <w:rPr>
          <w:rFonts w:ascii="Century Gothic" w:eastAsiaTheme="minorHAnsi" w:hAnsi="Century Gothic" w:cstheme="minorBidi"/>
          <w:b/>
          <w:bCs/>
          <w:i/>
          <w:iCs/>
          <w:color w:val="000000" w:themeColor="text1"/>
          <w:sz w:val="20"/>
          <w:lang w:eastAsia="en-US"/>
        </w:rPr>
        <w:t>test diagnostico</w:t>
      </w:r>
    </w:p>
    <w:p w14:paraId="2373DEC8" w14:textId="2D1B5D4A" w:rsidR="0007358C" w:rsidRPr="00404269" w:rsidRDefault="0007358C" w:rsidP="00922D72">
      <w:pPr>
        <w:pStyle w:val="WW-Corpodeltesto2"/>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Una persona con infezione respiratoria acuta (insorgenza improvvisa di almeno uno dei seguenti </w:t>
      </w:r>
      <w:r w:rsidR="00AF4BBD" w:rsidRPr="00404269">
        <w:rPr>
          <w:rFonts w:ascii="Century Gothic" w:eastAsiaTheme="minorHAnsi" w:hAnsi="Century Gothic" w:cstheme="minorBidi"/>
          <w:color w:val="000000" w:themeColor="text1"/>
          <w:sz w:val="20"/>
          <w:lang w:eastAsia="en-US"/>
        </w:rPr>
        <w:t xml:space="preserve">segni e </w:t>
      </w:r>
      <w:r w:rsidRPr="00404269">
        <w:rPr>
          <w:rFonts w:ascii="Century Gothic" w:eastAsiaTheme="minorHAnsi" w:hAnsi="Century Gothic" w:cstheme="minorBidi"/>
          <w:color w:val="000000" w:themeColor="text1"/>
          <w:sz w:val="20"/>
          <w:lang w:eastAsia="en-US"/>
        </w:rPr>
        <w:t>sintomi: febbre, tosse</w:t>
      </w:r>
      <w:r w:rsidR="00AF4BBD" w:rsidRPr="00404269">
        <w:rPr>
          <w:rFonts w:ascii="Century Gothic" w:eastAsiaTheme="minorHAnsi" w:hAnsi="Century Gothic" w:cstheme="minorBidi"/>
          <w:color w:val="000000" w:themeColor="text1"/>
          <w:sz w:val="20"/>
          <w:lang w:eastAsia="en-US"/>
        </w:rPr>
        <w:t xml:space="preserve"> e difficoltà respiratoria</w:t>
      </w:r>
      <w:r w:rsidRPr="00404269">
        <w:rPr>
          <w:rFonts w:ascii="Century Gothic" w:eastAsiaTheme="minorHAnsi" w:hAnsi="Century Gothic" w:cstheme="minorBidi"/>
          <w:color w:val="000000" w:themeColor="text1"/>
          <w:sz w:val="20"/>
          <w:lang w:eastAsia="en-US"/>
        </w:rPr>
        <w:t>) che richie</w:t>
      </w:r>
      <w:r w:rsidR="00AF4BBD" w:rsidRPr="00404269">
        <w:rPr>
          <w:rFonts w:ascii="Century Gothic" w:eastAsiaTheme="minorHAnsi" w:hAnsi="Century Gothic" w:cstheme="minorBidi"/>
          <w:color w:val="000000" w:themeColor="text1"/>
          <w:sz w:val="20"/>
          <w:lang w:eastAsia="en-US"/>
        </w:rPr>
        <w:t>de</w:t>
      </w:r>
      <w:r w:rsidRPr="00404269">
        <w:rPr>
          <w:rFonts w:ascii="Century Gothic" w:eastAsiaTheme="minorHAnsi" w:hAnsi="Century Gothic" w:cstheme="minorBidi"/>
          <w:color w:val="000000" w:themeColor="text1"/>
          <w:sz w:val="20"/>
          <w:lang w:eastAsia="en-US"/>
        </w:rPr>
        <w:t xml:space="preserve"> o meno il ricovero </w:t>
      </w:r>
      <w:r w:rsidR="0076640D" w:rsidRPr="00404269">
        <w:rPr>
          <w:rFonts w:ascii="Century Gothic" w:eastAsiaTheme="minorHAnsi" w:hAnsi="Century Gothic" w:cstheme="minorBidi"/>
          <w:color w:val="000000" w:themeColor="text1"/>
          <w:sz w:val="20"/>
          <w:lang w:eastAsia="en-US"/>
        </w:rPr>
        <w:t xml:space="preserve">ospedaliero </w:t>
      </w:r>
      <w:r w:rsidR="00262AD4" w:rsidRPr="00404269">
        <w:rPr>
          <w:rFonts w:ascii="Century Gothic" w:eastAsiaTheme="minorHAnsi" w:hAnsi="Century Gothic" w:cstheme="minorBidi"/>
          <w:color w:val="000000" w:themeColor="text1"/>
          <w:sz w:val="20"/>
          <w:lang w:eastAsia="en-US"/>
        </w:rPr>
        <w:t xml:space="preserve">e che </w:t>
      </w:r>
      <w:r w:rsidRPr="00404269">
        <w:rPr>
          <w:rFonts w:ascii="Century Gothic" w:eastAsiaTheme="minorHAnsi" w:hAnsi="Century Gothic" w:cstheme="minorBidi"/>
          <w:color w:val="000000" w:themeColor="text1"/>
          <w:sz w:val="20"/>
          <w:lang w:eastAsia="en-US"/>
        </w:rPr>
        <w:t xml:space="preserve">nei 14 giorni precedenti l’insorgenza della sintomatologia ha soddisfatto </w:t>
      </w:r>
      <w:r w:rsidRPr="00404269">
        <w:rPr>
          <w:rFonts w:ascii="Century Gothic" w:eastAsiaTheme="minorHAnsi" w:hAnsi="Century Gothic" w:cstheme="minorBidi"/>
          <w:b/>
          <w:bCs/>
          <w:color w:val="000000" w:themeColor="text1"/>
          <w:sz w:val="20"/>
          <w:lang w:eastAsia="en-US"/>
        </w:rPr>
        <w:t>almeno una</w:t>
      </w:r>
      <w:r w:rsidRPr="00404269">
        <w:rPr>
          <w:rFonts w:ascii="Century Gothic" w:eastAsiaTheme="minorHAnsi" w:hAnsi="Century Gothic" w:cstheme="minorBidi"/>
          <w:color w:val="000000" w:themeColor="text1"/>
          <w:sz w:val="20"/>
          <w:lang w:eastAsia="en-US"/>
        </w:rPr>
        <w:t xml:space="preserve"> delle seguenti condizioni:</w:t>
      </w:r>
    </w:p>
    <w:p w14:paraId="14871C04" w14:textId="7928D667" w:rsidR="003648A5" w:rsidRPr="00404269" w:rsidRDefault="003648A5"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contatto stretto con un caso probabile o confermato di infezione di COVID-19;</w:t>
      </w:r>
    </w:p>
    <w:p w14:paraId="2FF6AD63" w14:textId="3E39926A" w:rsidR="0007358C" w:rsidRPr="00404269" w:rsidRDefault="008B245F"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essere stato in zone con presunta </w:t>
      </w:r>
      <w:r w:rsidR="00BF1C13" w:rsidRPr="00404269">
        <w:rPr>
          <w:rFonts w:ascii="Century Gothic" w:eastAsiaTheme="minorHAnsi" w:hAnsi="Century Gothic" w:cstheme="minorBidi"/>
          <w:color w:val="000000" w:themeColor="text1"/>
          <w:sz w:val="20"/>
          <w:lang w:eastAsia="en-US"/>
        </w:rPr>
        <w:t xml:space="preserve">trasmissione </w:t>
      </w:r>
      <w:r w:rsidR="00BE5AE8" w:rsidRPr="00404269">
        <w:rPr>
          <w:rFonts w:ascii="Century Gothic" w:eastAsiaTheme="minorHAnsi" w:hAnsi="Century Gothic" w:cstheme="minorBidi"/>
          <w:color w:val="000000" w:themeColor="text1"/>
          <w:sz w:val="20"/>
          <w:lang w:eastAsia="en-US"/>
        </w:rPr>
        <w:t xml:space="preserve">diffusa o </w:t>
      </w:r>
      <w:r w:rsidR="003E24FA" w:rsidRPr="00404269">
        <w:rPr>
          <w:rFonts w:ascii="Century Gothic" w:eastAsiaTheme="minorHAnsi" w:hAnsi="Century Gothic" w:cstheme="minorBidi"/>
          <w:color w:val="000000" w:themeColor="text1"/>
          <w:sz w:val="20"/>
          <w:lang w:eastAsia="en-US"/>
        </w:rPr>
        <w:t>locale (aree rosse e paesi oggetto di contagio)</w:t>
      </w:r>
      <w:r w:rsidR="0007358C" w:rsidRPr="00404269">
        <w:rPr>
          <w:rFonts w:ascii="Century Gothic" w:eastAsiaTheme="minorHAnsi" w:hAnsi="Century Gothic" w:cstheme="minorBidi"/>
          <w:color w:val="000000" w:themeColor="text1"/>
          <w:sz w:val="20"/>
          <w:lang w:eastAsia="en-US"/>
        </w:rPr>
        <w:t>.</w:t>
      </w:r>
    </w:p>
    <w:p w14:paraId="25667BD8" w14:textId="77777777" w:rsidR="0007358C" w:rsidRPr="00404269" w:rsidRDefault="0007358C" w:rsidP="00922D72">
      <w:pPr>
        <w:pStyle w:val="WW-Corpodeltesto2"/>
        <w:spacing w:before="60" w:after="60" w:line="276" w:lineRule="auto"/>
        <w:rPr>
          <w:rFonts w:ascii="Century Gothic" w:eastAsiaTheme="minorHAnsi" w:hAnsi="Century Gothic" w:cstheme="minorBidi"/>
          <w:color w:val="000000" w:themeColor="text1"/>
          <w:sz w:val="20"/>
          <w:lang w:eastAsia="en-US"/>
        </w:rPr>
      </w:pPr>
    </w:p>
    <w:p w14:paraId="67A9CEE1" w14:textId="77777777" w:rsidR="0007358C" w:rsidRPr="00404269" w:rsidRDefault="0007358C" w:rsidP="00922D72">
      <w:pPr>
        <w:pStyle w:val="WW-Corpodeltesto2"/>
        <w:spacing w:before="60" w:after="60" w:line="276" w:lineRule="auto"/>
        <w:rPr>
          <w:rFonts w:ascii="Century Gothic" w:eastAsiaTheme="minorHAnsi" w:hAnsi="Century Gothic" w:cstheme="minorBidi"/>
          <w:b/>
          <w:bCs/>
          <w:i/>
          <w:iCs/>
          <w:color w:val="000000" w:themeColor="text1"/>
          <w:sz w:val="20"/>
          <w:lang w:eastAsia="en-US"/>
        </w:rPr>
      </w:pPr>
      <w:r w:rsidRPr="00404269">
        <w:rPr>
          <w:rFonts w:ascii="Century Gothic" w:eastAsiaTheme="minorHAnsi" w:hAnsi="Century Gothic" w:cstheme="minorBidi"/>
          <w:b/>
          <w:bCs/>
          <w:i/>
          <w:iCs/>
          <w:color w:val="000000" w:themeColor="text1"/>
          <w:sz w:val="20"/>
          <w:lang w:eastAsia="en-US"/>
        </w:rPr>
        <w:t>Caso probabile</w:t>
      </w:r>
    </w:p>
    <w:p w14:paraId="78727D87" w14:textId="77777777" w:rsidR="0007358C" w:rsidRPr="00404269" w:rsidRDefault="0007358C" w:rsidP="00922D72">
      <w:pPr>
        <w:pStyle w:val="WW-Corpodeltesto2"/>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Un caso sospetto il cui risultato del test per SARS-CoV-2 è dubbio o inconcludente utilizzando protocolli specifici di Real Time PCR per SARS-CoV-2 presso i Laboratori di Riferimento Regionali individuati o è positivo utilizzando un test pan-coronavirus.</w:t>
      </w:r>
    </w:p>
    <w:p w14:paraId="5B46A48B" w14:textId="77777777" w:rsidR="0007358C" w:rsidRPr="00404269" w:rsidRDefault="0007358C" w:rsidP="00922D72">
      <w:pPr>
        <w:pStyle w:val="WW-Corpodeltesto2"/>
        <w:spacing w:before="60" w:after="60" w:line="276" w:lineRule="auto"/>
        <w:rPr>
          <w:rFonts w:ascii="Century Gothic" w:eastAsiaTheme="minorHAnsi" w:hAnsi="Century Gothic" w:cstheme="minorBidi"/>
          <w:color w:val="000000" w:themeColor="text1"/>
          <w:sz w:val="20"/>
          <w:lang w:eastAsia="en-US"/>
        </w:rPr>
      </w:pPr>
    </w:p>
    <w:p w14:paraId="4023561E" w14:textId="77777777" w:rsidR="0007358C" w:rsidRPr="00404269" w:rsidRDefault="0007358C" w:rsidP="00922D72">
      <w:pPr>
        <w:pStyle w:val="WW-Corpodeltesto2"/>
        <w:spacing w:before="60" w:after="60" w:line="276" w:lineRule="auto"/>
        <w:rPr>
          <w:rFonts w:ascii="Century Gothic" w:eastAsiaTheme="minorHAnsi" w:hAnsi="Century Gothic" w:cstheme="minorBidi"/>
          <w:b/>
          <w:bCs/>
          <w:i/>
          <w:iCs/>
          <w:color w:val="000000" w:themeColor="text1"/>
          <w:sz w:val="20"/>
          <w:lang w:eastAsia="en-US"/>
        </w:rPr>
      </w:pPr>
      <w:r w:rsidRPr="00404269">
        <w:rPr>
          <w:rFonts w:ascii="Century Gothic" w:eastAsiaTheme="minorHAnsi" w:hAnsi="Century Gothic" w:cstheme="minorBidi"/>
          <w:b/>
          <w:bCs/>
          <w:i/>
          <w:iCs/>
          <w:color w:val="000000" w:themeColor="text1"/>
          <w:sz w:val="20"/>
          <w:lang w:eastAsia="en-US"/>
        </w:rPr>
        <w:t>Caso confermato</w:t>
      </w:r>
    </w:p>
    <w:p w14:paraId="26AB8CC6" w14:textId="2CC68DE1" w:rsidR="0007358C" w:rsidRPr="00404269" w:rsidRDefault="0007358C" w:rsidP="00922D72">
      <w:pPr>
        <w:pStyle w:val="WW-Corpodeltesto2"/>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Un caso con una conferma di laboratorio effettuata presso il laboratorio di riferimento dell’Istituto Superiore di Sanità per infezione da SARS-CoV-2, indipendentemente dai segni e dai sintomi clinici.</w:t>
      </w:r>
    </w:p>
    <w:p w14:paraId="583DB4D9" w14:textId="524FC6F1" w:rsidR="00E96547" w:rsidRPr="00404269" w:rsidRDefault="00E96547" w:rsidP="00922D72">
      <w:pPr>
        <w:pStyle w:val="WW-Corpodeltesto2"/>
        <w:spacing w:before="60" w:after="60" w:line="276" w:lineRule="auto"/>
        <w:rPr>
          <w:rFonts w:ascii="Century Gothic" w:eastAsiaTheme="minorHAnsi" w:hAnsi="Century Gothic" w:cstheme="minorBidi"/>
          <w:color w:val="000000" w:themeColor="text1"/>
          <w:sz w:val="20"/>
          <w:lang w:eastAsia="en-US"/>
        </w:rPr>
      </w:pPr>
    </w:p>
    <w:p w14:paraId="598FEAC9" w14:textId="57001B57" w:rsidR="00E96547" w:rsidRPr="00404269" w:rsidRDefault="00E96547" w:rsidP="00922D72">
      <w:pPr>
        <w:pStyle w:val="WW-Corpodeltesto2"/>
        <w:spacing w:before="60" w:after="60" w:line="276" w:lineRule="auto"/>
        <w:rPr>
          <w:rFonts w:ascii="Century Gothic" w:eastAsiaTheme="minorHAnsi" w:hAnsi="Century Gothic" w:cstheme="minorBidi"/>
          <w:b/>
          <w:bCs/>
          <w:i/>
          <w:iCs/>
          <w:color w:val="000000" w:themeColor="text1"/>
          <w:sz w:val="20"/>
          <w:lang w:eastAsia="en-US"/>
        </w:rPr>
      </w:pPr>
      <w:r w:rsidRPr="00404269">
        <w:rPr>
          <w:rFonts w:ascii="Century Gothic" w:eastAsiaTheme="minorHAnsi" w:hAnsi="Century Gothic" w:cstheme="minorBidi"/>
          <w:b/>
          <w:bCs/>
          <w:i/>
          <w:iCs/>
          <w:color w:val="000000" w:themeColor="text1"/>
          <w:sz w:val="20"/>
          <w:lang w:eastAsia="en-US"/>
        </w:rPr>
        <w:t>Contatto stretto</w:t>
      </w:r>
    </w:p>
    <w:p w14:paraId="5AF2290A" w14:textId="77777777" w:rsidR="00AB4E8E" w:rsidRPr="00404269" w:rsidRDefault="003917D5" w:rsidP="00922D72">
      <w:pPr>
        <w:pStyle w:val="WW-Corpodeltesto2"/>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Il contatto stretto di un caso possibile confermato è definito come</w:t>
      </w:r>
      <w:r w:rsidR="00AB4E8E" w:rsidRPr="00404269">
        <w:rPr>
          <w:rFonts w:ascii="Century Gothic" w:eastAsiaTheme="minorHAnsi" w:hAnsi="Century Gothic" w:cstheme="minorBidi"/>
          <w:color w:val="000000" w:themeColor="text1"/>
          <w:sz w:val="20"/>
          <w:lang w:eastAsia="en-US"/>
        </w:rPr>
        <w:t>:</w:t>
      </w:r>
    </w:p>
    <w:p w14:paraId="4FFFEE8F" w14:textId="101C195E" w:rsidR="003B1651" w:rsidRPr="00404269" w:rsidRDefault="003917D5"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una persona che vive nella stessa casa di un caso di C</w:t>
      </w:r>
      <w:r w:rsidR="003B1651" w:rsidRPr="00404269">
        <w:rPr>
          <w:rFonts w:ascii="Century Gothic" w:eastAsiaTheme="minorHAnsi" w:hAnsi="Century Gothic" w:cstheme="minorBidi"/>
          <w:color w:val="000000" w:themeColor="text1"/>
          <w:sz w:val="20"/>
          <w:lang w:eastAsia="en-US"/>
        </w:rPr>
        <w:t>OVID-19</w:t>
      </w:r>
    </w:p>
    <w:p w14:paraId="7DB685D3" w14:textId="2105E3DF" w:rsidR="00BF2E6A" w:rsidRPr="00404269" w:rsidRDefault="003917D5"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una persona che avuto un contatto fisico diretto con un ca</w:t>
      </w:r>
      <w:r w:rsidR="003B1651" w:rsidRPr="00404269">
        <w:rPr>
          <w:rFonts w:ascii="Century Gothic" w:eastAsiaTheme="minorHAnsi" w:hAnsi="Century Gothic" w:cstheme="minorBidi"/>
          <w:color w:val="000000" w:themeColor="text1"/>
          <w:sz w:val="20"/>
          <w:lang w:eastAsia="en-US"/>
        </w:rPr>
        <w:t xml:space="preserve">so </w:t>
      </w:r>
      <w:r w:rsidRPr="00404269">
        <w:rPr>
          <w:rFonts w:ascii="Century Gothic" w:eastAsiaTheme="minorHAnsi" w:hAnsi="Century Gothic" w:cstheme="minorBidi"/>
          <w:color w:val="000000" w:themeColor="text1"/>
          <w:sz w:val="20"/>
          <w:lang w:eastAsia="en-US"/>
        </w:rPr>
        <w:t xml:space="preserve">di </w:t>
      </w:r>
      <w:r w:rsidR="003B1651" w:rsidRPr="00404269">
        <w:rPr>
          <w:rFonts w:ascii="Century Gothic" w:eastAsiaTheme="minorHAnsi" w:hAnsi="Century Gothic" w:cstheme="minorBidi"/>
          <w:color w:val="000000" w:themeColor="text1"/>
          <w:sz w:val="20"/>
          <w:lang w:eastAsia="en-US"/>
        </w:rPr>
        <w:t>COVID-19</w:t>
      </w:r>
      <w:r w:rsidRPr="00404269">
        <w:rPr>
          <w:rFonts w:ascii="Century Gothic" w:eastAsiaTheme="minorHAnsi" w:hAnsi="Century Gothic" w:cstheme="minorBidi"/>
          <w:color w:val="000000" w:themeColor="text1"/>
          <w:sz w:val="20"/>
          <w:lang w:eastAsia="en-US"/>
        </w:rPr>
        <w:t xml:space="preserve"> </w:t>
      </w:r>
      <w:r w:rsidR="00BF2E6A"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per esempio la stretta di mano</w:t>
      </w:r>
      <w:r w:rsidR="00BF2E6A" w:rsidRPr="00404269">
        <w:rPr>
          <w:rFonts w:ascii="Century Gothic" w:eastAsiaTheme="minorHAnsi" w:hAnsi="Century Gothic" w:cstheme="minorBidi"/>
          <w:color w:val="000000" w:themeColor="text1"/>
          <w:sz w:val="20"/>
          <w:lang w:eastAsia="en-US"/>
        </w:rPr>
        <w:t>)</w:t>
      </w:r>
    </w:p>
    <w:p w14:paraId="7EE520FA" w14:textId="7A03A8BE" w:rsidR="0003250B" w:rsidRPr="00404269" w:rsidRDefault="003917D5"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una persona che </w:t>
      </w:r>
      <w:r w:rsidR="00BF2E6A" w:rsidRPr="00404269">
        <w:rPr>
          <w:rFonts w:ascii="Century Gothic" w:eastAsiaTheme="minorHAnsi" w:hAnsi="Century Gothic" w:cstheme="minorBidi"/>
          <w:color w:val="000000" w:themeColor="text1"/>
          <w:sz w:val="20"/>
          <w:lang w:eastAsia="en-US"/>
        </w:rPr>
        <w:t xml:space="preserve">ha </w:t>
      </w:r>
      <w:r w:rsidRPr="00404269">
        <w:rPr>
          <w:rFonts w:ascii="Century Gothic" w:eastAsiaTheme="minorHAnsi" w:hAnsi="Century Gothic" w:cstheme="minorBidi"/>
          <w:color w:val="000000" w:themeColor="text1"/>
          <w:sz w:val="20"/>
          <w:lang w:eastAsia="en-US"/>
        </w:rPr>
        <w:t xml:space="preserve">avuto un contatto diretto non protetto con le secrezioni di un caso di </w:t>
      </w:r>
      <w:r w:rsidR="00BF2E6A" w:rsidRPr="00404269">
        <w:rPr>
          <w:rFonts w:ascii="Century Gothic" w:eastAsiaTheme="minorHAnsi" w:hAnsi="Century Gothic" w:cstheme="minorBidi"/>
          <w:color w:val="000000" w:themeColor="text1"/>
          <w:sz w:val="20"/>
          <w:lang w:eastAsia="en-US"/>
        </w:rPr>
        <w:t>COVID-19 (</w:t>
      </w:r>
      <w:r w:rsidRPr="00404269">
        <w:rPr>
          <w:rFonts w:ascii="Century Gothic" w:eastAsiaTheme="minorHAnsi" w:hAnsi="Century Gothic" w:cstheme="minorBidi"/>
          <w:color w:val="000000" w:themeColor="text1"/>
          <w:sz w:val="20"/>
          <w:lang w:eastAsia="en-US"/>
        </w:rPr>
        <w:t>ad esempio toccare le mani nude fazzoletti di carta usat</w:t>
      </w:r>
      <w:r w:rsidR="0003250B" w:rsidRPr="00404269">
        <w:rPr>
          <w:rFonts w:ascii="Century Gothic" w:eastAsiaTheme="minorHAnsi" w:hAnsi="Century Gothic" w:cstheme="minorBidi"/>
          <w:color w:val="000000" w:themeColor="text1"/>
          <w:sz w:val="20"/>
          <w:lang w:eastAsia="en-US"/>
        </w:rPr>
        <w:t>i)</w:t>
      </w:r>
    </w:p>
    <w:p w14:paraId="76A090D1" w14:textId="77777777" w:rsidR="005201E4" w:rsidRPr="00404269" w:rsidRDefault="003917D5"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una persona che avuto un contatto diretto faccia a faccia con un caso di </w:t>
      </w:r>
      <w:r w:rsidR="0003250B" w:rsidRPr="00404269">
        <w:rPr>
          <w:rFonts w:ascii="Century Gothic" w:eastAsiaTheme="minorHAnsi" w:hAnsi="Century Gothic" w:cstheme="minorBidi"/>
          <w:color w:val="000000" w:themeColor="text1"/>
          <w:sz w:val="20"/>
          <w:lang w:eastAsia="en-US"/>
        </w:rPr>
        <w:t>COVID-19</w:t>
      </w:r>
      <w:r w:rsidR="006224E8"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 xml:space="preserve"> </w:t>
      </w:r>
      <w:r w:rsidR="002812BE" w:rsidRPr="00404269">
        <w:rPr>
          <w:rFonts w:ascii="Century Gothic" w:eastAsiaTheme="minorHAnsi" w:hAnsi="Century Gothic" w:cstheme="minorBidi"/>
          <w:color w:val="000000" w:themeColor="text1"/>
          <w:sz w:val="20"/>
          <w:lang w:eastAsia="en-US"/>
        </w:rPr>
        <w:t>a distanza minore di 2 m e di durata maggiore 15 minuti</w:t>
      </w:r>
    </w:p>
    <w:p w14:paraId="7E07C300" w14:textId="04A5B362" w:rsidR="009A6179" w:rsidRPr="00404269" w:rsidRDefault="002812BE"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una persona che si è trovato in un ambiente chiuso </w:t>
      </w:r>
      <w:r w:rsidR="00885FBE"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 xml:space="preserve">ad esempio aula, </w:t>
      </w:r>
      <w:r w:rsidR="00885FBE" w:rsidRPr="00404269">
        <w:rPr>
          <w:rFonts w:ascii="Century Gothic" w:eastAsiaTheme="minorHAnsi" w:hAnsi="Century Gothic" w:cstheme="minorBidi"/>
          <w:color w:val="000000" w:themeColor="text1"/>
          <w:sz w:val="20"/>
          <w:lang w:eastAsia="en-US"/>
        </w:rPr>
        <w:t>s</w:t>
      </w:r>
      <w:r w:rsidRPr="00404269">
        <w:rPr>
          <w:rFonts w:ascii="Century Gothic" w:eastAsiaTheme="minorHAnsi" w:hAnsi="Century Gothic" w:cstheme="minorBidi"/>
          <w:color w:val="000000" w:themeColor="text1"/>
          <w:sz w:val="20"/>
          <w:lang w:eastAsia="en-US"/>
        </w:rPr>
        <w:t xml:space="preserve">ala </w:t>
      </w:r>
      <w:r w:rsidR="00885FBE" w:rsidRPr="00404269">
        <w:rPr>
          <w:rFonts w:ascii="Century Gothic" w:eastAsiaTheme="minorHAnsi" w:hAnsi="Century Gothic" w:cstheme="minorBidi"/>
          <w:color w:val="000000" w:themeColor="text1"/>
          <w:sz w:val="20"/>
          <w:lang w:eastAsia="en-US"/>
        </w:rPr>
        <w:t>r</w:t>
      </w:r>
      <w:r w:rsidRPr="00404269">
        <w:rPr>
          <w:rFonts w:ascii="Century Gothic" w:eastAsiaTheme="minorHAnsi" w:hAnsi="Century Gothic" w:cstheme="minorBidi"/>
          <w:color w:val="000000" w:themeColor="text1"/>
          <w:sz w:val="20"/>
          <w:lang w:eastAsia="en-US"/>
        </w:rPr>
        <w:t xml:space="preserve">iunioni, </w:t>
      </w:r>
      <w:r w:rsidR="00817B2F" w:rsidRPr="00404269">
        <w:rPr>
          <w:rFonts w:ascii="Century Gothic" w:eastAsiaTheme="minorHAnsi" w:hAnsi="Century Gothic" w:cstheme="minorBidi"/>
          <w:color w:val="000000" w:themeColor="text1"/>
          <w:sz w:val="20"/>
          <w:lang w:eastAsia="en-US"/>
        </w:rPr>
        <w:t>sala d’attesa dell’</w:t>
      </w:r>
      <w:r w:rsidRPr="00404269">
        <w:rPr>
          <w:rFonts w:ascii="Century Gothic" w:eastAsiaTheme="minorHAnsi" w:hAnsi="Century Gothic" w:cstheme="minorBidi"/>
          <w:color w:val="000000" w:themeColor="text1"/>
          <w:sz w:val="20"/>
          <w:lang w:eastAsia="en-US"/>
        </w:rPr>
        <w:t>ospedale</w:t>
      </w:r>
      <w:r w:rsidR="007523E5" w:rsidRPr="00404269">
        <w:rPr>
          <w:rFonts w:ascii="Century Gothic" w:eastAsiaTheme="minorHAnsi" w:hAnsi="Century Gothic" w:cstheme="minorBidi"/>
          <w:color w:val="000000" w:themeColor="text1"/>
          <w:sz w:val="20"/>
          <w:lang w:eastAsia="en-US"/>
        </w:rPr>
        <w:t>, ufficio</w:t>
      </w:r>
      <w:r w:rsidR="00817B2F"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 xml:space="preserve"> con un ca</w:t>
      </w:r>
      <w:r w:rsidR="00885FBE" w:rsidRPr="00404269">
        <w:rPr>
          <w:rFonts w:ascii="Century Gothic" w:eastAsiaTheme="minorHAnsi" w:hAnsi="Century Gothic" w:cstheme="minorBidi"/>
          <w:color w:val="000000" w:themeColor="text1"/>
          <w:sz w:val="20"/>
          <w:lang w:eastAsia="en-US"/>
        </w:rPr>
        <w:t>s</w:t>
      </w:r>
      <w:r w:rsidRPr="00404269">
        <w:rPr>
          <w:rFonts w:ascii="Century Gothic" w:eastAsiaTheme="minorHAnsi" w:hAnsi="Century Gothic" w:cstheme="minorBidi"/>
          <w:color w:val="000000" w:themeColor="text1"/>
          <w:sz w:val="20"/>
          <w:lang w:eastAsia="en-US"/>
        </w:rPr>
        <w:t xml:space="preserve">o di </w:t>
      </w:r>
      <w:r w:rsidR="00817B2F" w:rsidRPr="00404269">
        <w:rPr>
          <w:rFonts w:ascii="Century Gothic" w:eastAsiaTheme="minorHAnsi" w:hAnsi="Century Gothic" w:cstheme="minorBidi"/>
          <w:color w:val="000000" w:themeColor="text1"/>
          <w:sz w:val="20"/>
          <w:lang w:eastAsia="en-US"/>
        </w:rPr>
        <w:t>COVID-19</w:t>
      </w:r>
      <w:r w:rsidRPr="00404269">
        <w:rPr>
          <w:rFonts w:ascii="Century Gothic" w:eastAsiaTheme="minorHAnsi" w:hAnsi="Century Gothic" w:cstheme="minorBidi"/>
          <w:color w:val="000000" w:themeColor="text1"/>
          <w:sz w:val="20"/>
          <w:lang w:eastAsia="en-US"/>
        </w:rPr>
        <w:t xml:space="preserve"> per almeno 15 minuti a distanza minore di due m</w:t>
      </w:r>
      <w:r w:rsidR="009A6179" w:rsidRPr="00404269">
        <w:rPr>
          <w:rFonts w:ascii="Century Gothic" w:eastAsiaTheme="minorHAnsi" w:hAnsi="Century Gothic" w:cstheme="minorBidi"/>
          <w:color w:val="000000" w:themeColor="text1"/>
          <w:sz w:val="20"/>
          <w:lang w:eastAsia="en-US"/>
        </w:rPr>
        <w:t>etri</w:t>
      </w:r>
    </w:p>
    <w:p w14:paraId="641413E1" w14:textId="77777777" w:rsidR="000122A8" w:rsidRPr="00404269" w:rsidRDefault="002812BE"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un operatore sanitario o altro persona che fornisce assistenza diretta a un caso di </w:t>
      </w:r>
      <w:r w:rsidR="009A6179" w:rsidRPr="00404269">
        <w:rPr>
          <w:rFonts w:ascii="Century Gothic" w:eastAsiaTheme="minorHAnsi" w:hAnsi="Century Gothic" w:cstheme="minorBidi"/>
          <w:color w:val="000000" w:themeColor="text1"/>
          <w:sz w:val="20"/>
          <w:lang w:eastAsia="en-US"/>
        </w:rPr>
        <w:t xml:space="preserve">COVID-19 </w:t>
      </w:r>
      <w:r w:rsidRPr="00404269">
        <w:rPr>
          <w:rFonts w:ascii="Century Gothic" w:eastAsiaTheme="minorHAnsi" w:hAnsi="Century Gothic" w:cstheme="minorBidi"/>
          <w:color w:val="000000" w:themeColor="text1"/>
          <w:sz w:val="20"/>
          <w:lang w:eastAsia="en-US"/>
        </w:rPr>
        <w:t xml:space="preserve">oppure </w:t>
      </w:r>
      <w:r w:rsidR="003C2EA1" w:rsidRPr="00404269">
        <w:rPr>
          <w:rFonts w:ascii="Century Gothic" w:eastAsiaTheme="minorHAnsi" w:hAnsi="Century Gothic" w:cstheme="minorBidi"/>
          <w:color w:val="000000" w:themeColor="text1"/>
          <w:sz w:val="20"/>
          <w:lang w:eastAsia="en-US"/>
        </w:rPr>
        <w:t xml:space="preserve">personale di Laboratorio addetto alla manipolazione dei campioni di un caso di </w:t>
      </w:r>
      <w:r w:rsidR="003514A1" w:rsidRPr="00404269">
        <w:rPr>
          <w:rFonts w:ascii="Century Gothic" w:eastAsiaTheme="minorHAnsi" w:hAnsi="Century Gothic" w:cstheme="minorBidi"/>
          <w:color w:val="000000" w:themeColor="text1"/>
          <w:sz w:val="20"/>
          <w:lang w:eastAsia="en-US"/>
        </w:rPr>
        <w:t xml:space="preserve">COVID-19 </w:t>
      </w:r>
      <w:r w:rsidR="003C2EA1" w:rsidRPr="00404269">
        <w:rPr>
          <w:rFonts w:ascii="Century Gothic" w:eastAsiaTheme="minorHAnsi" w:hAnsi="Century Gothic" w:cstheme="minorBidi"/>
          <w:color w:val="000000" w:themeColor="text1"/>
          <w:sz w:val="20"/>
          <w:lang w:eastAsia="en-US"/>
        </w:rPr>
        <w:t xml:space="preserve">senza l’impiego dei DPI raccomandati o mediante l’uso di </w:t>
      </w:r>
      <w:r w:rsidR="003514A1" w:rsidRPr="00404269">
        <w:rPr>
          <w:rFonts w:ascii="Century Gothic" w:eastAsiaTheme="minorHAnsi" w:hAnsi="Century Gothic" w:cstheme="minorBidi"/>
          <w:color w:val="000000" w:themeColor="text1"/>
          <w:sz w:val="20"/>
          <w:lang w:eastAsia="en-US"/>
        </w:rPr>
        <w:t xml:space="preserve">DPI non </w:t>
      </w:r>
      <w:r w:rsidR="000122A8" w:rsidRPr="00404269">
        <w:rPr>
          <w:rFonts w:ascii="Century Gothic" w:eastAsiaTheme="minorHAnsi" w:hAnsi="Century Gothic" w:cstheme="minorBidi"/>
          <w:color w:val="000000" w:themeColor="text1"/>
          <w:sz w:val="20"/>
          <w:lang w:eastAsia="en-US"/>
        </w:rPr>
        <w:t>idonei</w:t>
      </w:r>
    </w:p>
    <w:p w14:paraId="3A9B2D4E" w14:textId="785A5AF7" w:rsidR="00F11175" w:rsidRPr="00404269" w:rsidRDefault="003C2EA1" w:rsidP="00922D72">
      <w:pPr>
        <w:pStyle w:val="WW-Corpodeltesto2"/>
        <w:numPr>
          <w:ilvl w:val="0"/>
          <w:numId w:val="21"/>
        </w:numPr>
        <w:spacing w:before="60" w:after="60" w:line="276" w:lineRule="auto"/>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una persona che abbia viaggiato seduta in aereo </w:t>
      </w:r>
      <w:r w:rsidR="00655CEA" w:rsidRPr="00404269">
        <w:rPr>
          <w:rFonts w:ascii="Century Gothic" w:eastAsiaTheme="minorHAnsi" w:hAnsi="Century Gothic" w:cstheme="minorBidi"/>
          <w:color w:val="000000" w:themeColor="text1"/>
          <w:sz w:val="20"/>
          <w:lang w:eastAsia="en-US"/>
        </w:rPr>
        <w:t>nei</w:t>
      </w:r>
      <w:r w:rsidRPr="00404269">
        <w:rPr>
          <w:rFonts w:ascii="Century Gothic" w:eastAsiaTheme="minorHAnsi" w:hAnsi="Century Gothic" w:cstheme="minorBidi"/>
          <w:color w:val="000000" w:themeColor="text1"/>
          <w:sz w:val="20"/>
          <w:lang w:eastAsia="en-US"/>
        </w:rPr>
        <w:t xml:space="preserve"> due posti adiacenti in qualsiasi direzione di un caso di </w:t>
      </w:r>
      <w:r w:rsidR="000122A8" w:rsidRPr="00404269">
        <w:rPr>
          <w:rFonts w:ascii="Century Gothic" w:eastAsiaTheme="minorHAnsi" w:hAnsi="Century Gothic" w:cstheme="minorBidi"/>
          <w:color w:val="000000" w:themeColor="text1"/>
          <w:sz w:val="20"/>
          <w:lang w:eastAsia="en-US"/>
        </w:rPr>
        <w:t>COVID-19</w:t>
      </w:r>
      <w:r w:rsidR="00ED032F"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 xml:space="preserve"> i compagni di viaggio o le persone addette all’assistenza </w:t>
      </w:r>
      <w:r w:rsidR="00ED032F" w:rsidRPr="00404269">
        <w:rPr>
          <w:rFonts w:ascii="Century Gothic" w:eastAsiaTheme="minorHAnsi" w:hAnsi="Century Gothic" w:cstheme="minorBidi"/>
          <w:color w:val="000000" w:themeColor="text1"/>
          <w:sz w:val="20"/>
          <w:lang w:eastAsia="en-US"/>
        </w:rPr>
        <w:t>e i</w:t>
      </w:r>
      <w:r w:rsidR="00104E88" w:rsidRPr="00404269">
        <w:rPr>
          <w:rFonts w:ascii="Century Gothic" w:eastAsiaTheme="minorHAnsi" w:hAnsi="Century Gothic" w:cstheme="minorBidi"/>
          <w:color w:val="000000" w:themeColor="text1"/>
          <w:sz w:val="20"/>
          <w:lang w:eastAsia="en-US"/>
        </w:rPr>
        <w:t xml:space="preserve"> membri dell’equipaggio addetti alla sezione dell’aereo dove il caso </w:t>
      </w:r>
      <w:r w:rsidR="006848B8" w:rsidRPr="00404269">
        <w:rPr>
          <w:rFonts w:ascii="Century Gothic" w:eastAsiaTheme="minorHAnsi" w:hAnsi="Century Gothic" w:cstheme="minorBidi"/>
          <w:color w:val="000000" w:themeColor="text1"/>
          <w:sz w:val="20"/>
          <w:lang w:eastAsia="en-US"/>
        </w:rPr>
        <w:t>indice era</w:t>
      </w:r>
      <w:r w:rsidR="00104E88" w:rsidRPr="00404269">
        <w:rPr>
          <w:rFonts w:ascii="Century Gothic" w:eastAsiaTheme="minorHAnsi" w:hAnsi="Century Gothic" w:cstheme="minorBidi"/>
          <w:color w:val="000000" w:themeColor="text1"/>
          <w:sz w:val="20"/>
          <w:lang w:eastAsia="en-US"/>
        </w:rPr>
        <w:t xml:space="preserve"> seduto </w:t>
      </w:r>
      <w:r w:rsidR="006848B8" w:rsidRPr="00404269">
        <w:rPr>
          <w:rFonts w:ascii="Century Gothic" w:eastAsiaTheme="minorHAnsi" w:hAnsi="Century Gothic" w:cstheme="minorBidi"/>
          <w:color w:val="000000" w:themeColor="text1"/>
          <w:sz w:val="20"/>
          <w:lang w:eastAsia="en-US"/>
        </w:rPr>
        <w:t>(</w:t>
      </w:r>
      <w:r w:rsidR="00104E88" w:rsidRPr="00404269">
        <w:rPr>
          <w:rFonts w:ascii="Century Gothic" w:eastAsiaTheme="minorHAnsi" w:hAnsi="Century Gothic" w:cstheme="minorBidi"/>
          <w:color w:val="000000" w:themeColor="text1"/>
          <w:sz w:val="20"/>
          <w:lang w:eastAsia="en-US"/>
        </w:rPr>
        <w:t xml:space="preserve">qualora il caso indice abbia una sintomatologia grave </w:t>
      </w:r>
      <w:r w:rsidR="00303411" w:rsidRPr="00404269">
        <w:rPr>
          <w:rFonts w:ascii="Century Gothic" w:eastAsiaTheme="minorHAnsi" w:hAnsi="Century Gothic" w:cstheme="minorBidi"/>
          <w:color w:val="000000" w:themeColor="text1"/>
          <w:sz w:val="20"/>
          <w:lang w:eastAsia="en-US"/>
        </w:rPr>
        <w:t>o abbia</w:t>
      </w:r>
      <w:r w:rsidR="00104E88" w:rsidRPr="00404269">
        <w:rPr>
          <w:rFonts w:ascii="Century Gothic" w:eastAsiaTheme="minorHAnsi" w:hAnsi="Century Gothic" w:cstheme="minorBidi"/>
          <w:color w:val="000000" w:themeColor="text1"/>
          <w:sz w:val="20"/>
          <w:lang w:eastAsia="en-US"/>
        </w:rPr>
        <w:t xml:space="preserve"> effettuato spostament</w:t>
      </w:r>
      <w:r w:rsidR="00303411" w:rsidRPr="00404269">
        <w:rPr>
          <w:rFonts w:ascii="Century Gothic" w:eastAsiaTheme="minorHAnsi" w:hAnsi="Century Gothic" w:cstheme="minorBidi"/>
          <w:color w:val="000000" w:themeColor="text1"/>
          <w:sz w:val="20"/>
          <w:lang w:eastAsia="en-US"/>
        </w:rPr>
        <w:t>i</w:t>
      </w:r>
      <w:r w:rsidR="00104E88" w:rsidRPr="00404269">
        <w:rPr>
          <w:rFonts w:ascii="Century Gothic" w:eastAsiaTheme="minorHAnsi" w:hAnsi="Century Gothic" w:cstheme="minorBidi"/>
          <w:color w:val="000000" w:themeColor="text1"/>
          <w:sz w:val="20"/>
          <w:lang w:eastAsia="en-US"/>
        </w:rPr>
        <w:t xml:space="preserve"> all’interno dell’aereo determinando una maggiore esposizione dei passeggeri</w:t>
      </w:r>
      <w:r w:rsidR="001922D8" w:rsidRPr="00404269">
        <w:rPr>
          <w:rFonts w:ascii="Century Gothic" w:eastAsiaTheme="minorHAnsi" w:hAnsi="Century Gothic" w:cstheme="minorBidi"/>
          <w:color w:val="000000" w:themeColor="text1"/>
          <w:sz w:val="20"/>
          <w:lang w:eastAsia="en-US"/>
        </w:rPr>
        <w:t>,</w:t>
      </w:r>
      <w:r w:rsidR="00104E88" w:rsidRPr="00404269">
        <w:rPr>
          <w:rFonts w:ascii="Century Gothic" w:eastAsiaTheme="minorHAnsi" w:hAnsi="Century Gothic" w:cstheme="minorBidi"/>
          <w:color w:val="000000" w:themeColor="text1"/>
          <w:sz w:val="20"/>
          <w:lang w:eastAsia="en-US"/>
        </w:rPr>
        <w:t xml:space="preserve"> considerare come contatti stretti tutti i passeggeri seduti nella stessa sezione dell’aereo o in tutto l’aereo</w:t>
      </w:r>
      <w:r w:rsidR="00655CEA" w:rsidRPr="00404269">
        <w:rPr>
          <w:rFonts w:ascii="Century Gothic" w:eastAsiaTheme="minorHAnsi" w:hAnsi="Century Gothic" w:cstheme="minorBidi"/>
          <w:color w:val="000000" w:themeColor="text1"/>
          <w:sz w:val="20"/>
          <w:lang w:eastAsia="en-US"/>
        </w:rPr>
        <w:t>)</w:t>
      </w:r>
      <w:r w:rsidR="00F11175" w:rsidRPr="00404269">
        <w:rPr>
          <w:rFonts w:ascii="Century Gothic" w:eastAsiaTheme="minorHAnsi" w:hAnsi="Century Gothic" w:cstheme="minorBidi"/>
          <w:color w:val="000000" w:themeColor="text1"/>
          <w:sz w:val="20"/>
          <w:lang w:eastAsia="en-US"/>
        </w:rPr>
        <w:t>.</w:t>
      </w:r>
    </w:p>
    <w:p w14:paraId="1E445389" w14:textId="566D9DDA" w:rsidR="00EC3789" w:rsidRPr="00404269" w:rsidRDefault="00F11175" w:rsidP="00AA09A1">
      <w:pPr>
        <w:pStyle w:val="WW-Corpodeltesto2"/>
        <w:spacing w:before="60" w:after="60" w:line="276" w:lineRule="auto"/>
        <w:rPr>
          <w:rFonts w:ascii="Century Gothic" w:hAnsi="Century Gothic"/>
          <w:color w:val="000000" w:themeColor="text1"/>
          <w:sz w:val="20"/>
        </w:rPr>
      </w:pPr>
      <w:r w:rsidRPr="00404269">
        <w:rPr>
          <w:rFonts w:ascii="Century Gothic" w:eastAsiaTheme="minorHAnsi" w:hAnsi="Century Gothic" w:cstheme="minorBidi"/>
          <w:color w:val="000000" w:themeColor="text1"/>
          <w:sz w:val="20"/>
          <w:lang w:eastAsia="en-US"/>
        </w:rPr>
        <w:t>I</w:t>
      </w:r>
      <w:r w:rsidR="00104E88" w:rsidRPr="00404269">
        <w:rPr>
          <w:rFonts w:ascii="Century Gothic" w:eastAsiaTheme="minorHAnsi" w:hAnsi="Century Gothic" w:cstheme="minorBidi"/>
          <w:color w:val="000000" w:themeColor="text1"/>
          <w:sz w:val="20"/>
          <w:lang w:eastAsia="en-US"/>
        </w:rPr>
        <w:t xml:space="preserve">l collegamento </w:t>
      </w:r>
      <w:r w:rsidRPr="00404269">
        <w:rPr>
          <w:rFonts w:ascii="Century Gothic" w:eastAsiaTheme="minorHAnsi" w:hAnsi="Century Gothic" w:cstheme="minorBidi"/>
          <w:color w:val="000000" w:themeColor="text1"/>
          <w:sz w:val="20"/>
          <w:lang w:eastAsia="en-US"/>
        </w:rPr>
        <w:t>epidemio</w:t>
      </w:r>
      <w:r w:rsidR="00104E88" w:rsidRPr="00404269">
        <w:rPr>
          <w:rFonts w:ascii="Century Gothic" w:eastAsiaTheme="minorHAnsi" w:hAnsi="Century Gothic" w:cstheme="minorBidi"/>
          <w:color w:val="000000" w:themeColor="text1"/>
          <w:sz w:val="20"/>
          <w:lang w:eastAsia="en-US"/>
        </w:rPr>
        <w:t>logico può essere avvenuto entro un periodo di 14 giorni prima dell’insorgenza della malattia</w:t>
      </w:r>
      <w:r w:rsidR="00922D72" w:rsidRPr="00404269">
        <w:rPr>
          <w:rFonts w:ascii="Century Gothic" w:eastAsiaTheme="minorHAnsi" w:hAnsi="Century Gothic" w:cstheme="minorBidi"/>
          <w:color w:val="000000" w:themeColor="text1"/>
          <w:sz w:val="20"/>
          <w:lang w:eastAsia="en-US"/>
        </w:rPr>
        <w:t xml:space="preserve"> nel caso in esame.</w:t>
      </w:r>
      <w:r w:rsidR="00EC3789" w:rsidRPr="00404269">
        <w:rPr>
          <w:rFonts w:ascii="Century Gothic" w:hAnsi="Century Gothic"/>
          <w:color w:val="000000" w:themeColor="text1"/>
          <w:sz w:val="20"/>
        </w:rPr>
        <w:br w:type="page"/>
      </w:r>
    </w:p>
    <w:p w14:paraId="295A14EA" w14:textId="27F8BE6A" w:rsidR="00936FDB" w:rsidRPr="00F92730" w:rsidRDefault="00F92730" w:rsidP="00936FDB">
      <w:pPr>
        <w:pStyle w:val="WW-Corpodeltesto2"/>
        <w:numPr>
          <w:ilvl w:val="0"/>
          <w:numId w:val="6"/>
        </w:numPr>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i/>
          <w:iCs/>
          <w:color w:val="000000" w:themeColor="text1"/>
          <w:sz w:val="36"/>
          <w:szCs w:val="36"/>
          <w:lang w:val="en-US" w:eastAsia="en-US"/>
        </w:rPr>
      </w:pPr>
      <w:r w:rsidRPr="008E4F70">
        <w:rPr>
          <w:rFonts w:ascii="Century Gothic" w:eastAsiaTheme="minorHAnsi" w:hAnsi="Century Gothic" w:cstheme="minorBidi"/>
          <w:b/>
          <w:color w:val="004982"/>
          <w:sz w:val="36"/>
          <w:szCs w:val="36"/>
          <w:lang w:val="en-US" w:eastAsia="en-US"/>
        </w:rPr>
        <w:lastRenderedPageBreak/>
        <w:t xml:space="preserve">CHECK LIST </w:t>
      </w:r>
      <w:r w:rsidR="00EF5736" w:rsidRPr="008E4F70">
        <w:rPr>
          <w:rFonts w:ascii="Century Gothic" w:eastAsiaTheme="minorHAnsi" w:hAnsi="Century Gothic" w:cstheme="minorBidi"/>
          <w:b/>
          <w:color w:val="004982"/>
          <w:sz w:val="36"/>
          <w:szCs w:val="36"/>
          <w:lang w:val="en-US" w:eastAsia="en-US"/>
        </w:rPr>
        <w:t>D.LGS 81/08</w:t>
      </w:r>
      <w:r w:rsidR="00936FDB" w:rsidRPr="00F92730">
        <w:rPr>
          <w:rFonts w:ascii="Century Gothic" w:eastAsiaTheme="minorHAnsi" w:hAnsi="Century Gothic" w:cstheme="minorBidi"/>
          <w:b/>
          <w:color w:val="000000" w:themeColor="text1"/>
          <w:sz w:val="36"/>
          <w:szCs w:val="36"/>
          <w:lang w:val="en-US" w:eastAsia="en-US"/>
        </w:rPr>
        <w:br/>
      </w:r>
      <w:r w:rsidR="00EF5736" w:rsidRPr="00F92730">
        <w:rPr>
          <w:rFonts w:ascii="Century Gothic" w:eastAsiaTheme="minorHAnsi" w:hAnsi="Century Gothic" w:cstheme="minorBidi"/>
          <w:i/>
          <w:iCs/>
          <w:color w:val="000000" w:themeColor="text1"/>
          <w:sz w:val="20"/>
          <w:lang w:val="en-US" w:eastAsia="en-US"/>
        </w:rPr>
        <w:t>TITOLO X D.LGS 81/08</w:t>
      </w:r>
    </w:p>
    <w:p w14:paraId="464D9501" w14:textId="108A2D26" w:rsidR="00936FDB" w:rsidRPr="00F92730" w:rsidRDefault="00936FDB" w:rsidP="00AA09A1">
      <w:pPr>
        <w:pStyle w:val="WW-Corpodeltesto2"/>
        <w:spacing w:before="60" w:after="60" w:line="276" w:lineRule="auto"/>
        <w:rPr>
          <w:rFonts w:ascii="Century Gothic" w:eastAsiaTheme="minorHAnsi" w:hAnsi="Century Gothic" w:cstheme="minorBidi"/>
          <w:color w:val="000000" w:themeColor="text1"/>
          <w:sz w:val="20"/>
          <w:lang w:val="en-US" w:eastAsia="en-US"/>
        </w:rPr>
      </w:pPr>
    </w:p>
    <w:p w14:paraId="5F847677" w14:textId="1A1DD671" w:rsidR="00EC24FC" w:rsidRPr="004B0C8C" w:rsidRDefault="004837D7" w:rsidP="00286DF2">
      <w:pPr>
        <w:jc w:val="both"/>
        <w:rPr>
          <w:rFonts w:ascii="Century Gothic" w:hAnsi="Century Gothic"/>
          <w:color w:val="000000" w:themeColor="text1"/>
          <w:sz w:val="20"/>
          <w:szCs w:val="20"/>
        </w:rPr>
      </w:pPr>
      <w:r w:rsidRPr="004B0C8C">
        <w:rPr>
          <w:rFonts w:ascii="Century Gothic" w:hAnsi="Century Gothic"/>
          <w:color w:val="000000" w:themeColor="text1"/>
          <w:sz w:val="20"/>
          <w:szCs w:val="20"/>
        </w:rPr>
        <w:t xml:space="preserve">Una valutazione del rischio specifico per COVID-19 </w:t>
      </w:r>
      <w:r w:rsidR="00EC24FC" w:rsidRPr="004B0C8C">
        <w:rPr>
          <w:rFonts w:ascii="Century Gothic" w:hAnsi="Century Gothic"/>
          <w:color w:val="000000" w:themeColor="text1"/>
          <w:sz w:val="20"/>
          <w:szCs w:val="20"/>
        </w:rPr>
        <w:t xml:space="preserve">è </w:t>
      </w:r>
      <w:r w:rsidR="00E609AC" w:rsidRPr="004B0C8C">
        <w:rPr>
          <w:rFonts w:ascii="Century Gothic" w:hAnsi="Century Gothic"/>
          <w:color w:val="000000" w:themeColor="text1"/>
          <w:sz w:val="20"/>
          <w:szCs w:val="20"/>
        </w:rPr>
        <w:t xml:space="preserve">ritenuta </w:t>
      </w:r>
      <w:r w:rsidR="00EC24FC" w:rsidRPr="004B0C8C">
        <w:rPr>
          <w:rFonts w:ascii="Century Gothic" w:hAnsi="Century Gothic"/>
          <w:color w:val="000000" w:themeColor="text1"/>
          <w:sz w:val="20"/>
          <w:szCs w:val="20"/>
        </w:rPr>
        <w:t xml:space="preserve">obbligatoria per tutte le fattispecie in cui il rischio legato all’attività sia diverso da quello della popolazione generale. </w:t>
      </w:r>
      <w:r w:rsidR="00286DF2" w:rsidRPr="004B0C8C">
        <w:rPr>
          <w:rFonts w:ascii="Century Gothic" w:hAnsi="Century Gothic"/>
          <w:color w:val="000000" w:themeColor="text1"/>
          <w:sz w:val="20"/>
          <w:szCs w:val="20"/>
        </w:rPr>
        <w:t>In prima battuta tutte le attività che espongono all’interazione con persone modificano il livello di rischio</w:t>
      </w:r>
      <w:r w:rsidR="00BB206B" w:rsidRPr="004B0C8C">
        <w:rPr>
          <w:rFonts w:ascii="Century Gothic" w:hAnsi="Century Gothic"/>
          <w:color w:val="000000" w:themeColor="text1"/>
          <w:sz w:val="20"/>
          <w:szCs w:val="20"/>
        </w:rPr>
        <w:t xml:space="preserve">, ancorché i contatti avvengano in ambienti di lavoro. Si applicano quindi il titolo X sugli agenti biologici e </w:t>
      </w:r>
      <w:r w:rsidR="00D06DAE" w:rsidRPr="004B0C8C">
        <w:rPr>
          <w:rFonts w:ascii="Century Gothic" w:hAnsi="Century Gothic"/>
          <w:color w:val="000000" w:themeColor="text1"/>
          <w:sz w:val="20"/>
          <w:szCs w:val="20"/>
        </w:rPr>
        <w:t>i disposti generali del titolo I del D.Lgs</w:t>
      </w:r>
      <w:r w:rsidR="004B0C8C" w:rsidRPr="004B0C8C">
        <w:rPr>
          <w:rFonts w:ascii="Century Gothic" w:hAnsi="Century Gothic"/>
          <w:color w:val="000000" w:themeColor="text1"/>
          <w:sz w:val="20"/>
          <w:szCs w:val="20"/>
        </w:rPr>
        <w:t>.</w:t>
      </w:r>
      <w:r w:rsidR="00D06DAE" w:rsidRPr="004B0C8C">
        <w:rPr>
          <w:rFonts w:ascii="Century Gothic" w:hAnsi="Century Gothic"/>
          <w:color w:val="000000" w:themeColor="text1"/>
          <w:sz w:val="20"/>
          <w:szCs w:val="20"/>
        </w:rPr>
        <w:t xml:space="preserve"> 81/08.</w:t>
      </w:r>
    </w:p>
    <w:p w14:paraId="76A95379" w14:textId="05B8792F" w:rsidR="00F574F2" w:rsidRPr="004B0C8C" w:rsidRDefault="00F164B2" w:rsidP="00F574F2">
      <w:pPr>
        <w:jc w:val="both"/>
        <w:rPr>
          <w:rFonts w:ascii="Century Gothic" w:hAnsi="Century Gothic"/>
          <w:color w:val="000000" w:themeColor="text1"/>
          <w:sz w:val="20"/>
          <w:szCs w:val="20"/>
        </w:rPr>
      </w:pPr>
      <w:r w:rsidRPr="004B0C8C">
        <w:rPr>
          <w:rFonts w:ascii="Century Gothic" w:hAnsi="Century Gothic"/>
          <w:color w:val="000000" w:themeColor="text1"/>
          <w:sz w:val="20"/>
          <w:szCs w:val="20"/>
        </w:rPr>
        <w:t xml:space="preserve">Segue check list </w:t>
      </w:r>
      <w:r w:rsidR="00D96E44" w:rsidRPr="004B0C8C">
        <w:rPr>
          <w:rFonts w:ascii="Century Gothic" w:hAnsi="Century Gothic"/>
          <w:color w:val="000000" w:themeColor="text1"/>
          <w:sz w:val="20"/>
          <w:szCs w:val="20"/>
        </w:rPr>
        <w:t>su applicazione titolo X D.Lgs</w:t>
      </w:r>
      <w:r w:rsidR="004B0C8C" w:rsidRPr="004B0C8C">
        <w:rPr>
          <w:rFonts w:ascii="Century Gothic" w:hAnsi="Century Gothic"/>
          <w:color w:val="000000" w:themeColor="text1"/>
          <w:sz w:val="20"/>
          <w:szCs w:val="20"/>
        </w:rPr>
        <w:t>.</w:t>
      </w:r>
      <w:r w:rsidR="00D96E44" w:rsidRPr="004B0C8C">
        <w:rPr>
          <w:rFonts w:ascii="Century Gothic" w:hAnsi="Century Gothic"/>
          <w:color w:val="000000" w:themeColor="text1"/>
          <w:sz w:val="20"/>
          <w:szCs w:val="20"/>
        </w:rPr>
        <w:t xml:space="preserve"> </w:t>
      </w:r>
      <w:r w:rsidR="002D7B7D" w:rsidRPr="004B0C8C">
        <w:rPr>
          <w:rFonts w:ascii="Century Gothic" w:hAnsi="Century Gothic"/>
          <w:color w:val="000000" w:themeColor="text1"/>
          <w:sz w:val="20"/>
          <w:szCs w:val="20"/>
        </w:rPr>
        <w:t>81/08.</w:t>
      </w:r>
    </w:p>
    <w:p w14:paraId="08401A92" w14:textId="77777777" w:rsidR="002D7B7D" w:rsidRPr="00404269" w:rsidRDefault="002D7B7D" w:rsidP="00F574F2">
      <w:pPr>
        <w:jc w:val="both"/>
        <w:rPr>
          <w:rFonts w:ascii="Century Gothic" w:hAnsi="Century Gothic" w:cstheme="minorHAnsi"/>
          <w:i/>
          <w:color w:val="000000" w:themeColor="text1"/>
          <w:szCs w:val="20"/>
        </w:rPr>
        <w:sectPr w:rsidR="002D7B7D" w:rsidRPr="00404269" w:rsidSect="001A16FC">
          <w:headerReference w:type="even" r:id="rId13"/>
          <w:headerReference w:type="first" r:id="rId14"/>
          <w:footerReference w:type="first" r:id="rId15"/>
          <w:pgSz w:w="11906" w:h="16838"/>
          <w:pgMar w:top="1418" w:right="1134" w:bottom="1134" w:left="1134" w:header="709" w:footer="312" w:gutter="0"/>
          <w:cols w:space="708"/>
          <w:docGrid w:linePitch="360"/>
        </w:sectPr>
      </w:pPr>
    </w:p>
    <w:p w14:paraId="4DAAA9BE" w14:textId="2D5746B3" w:rsidR="002D7B7D" w:rsidRPr="00404269" w:rsidRDefault="002D7B7D" w:rsidP="00F574F2">
      <w:pPr>
        <w:jc w:val="both"/>
        <w:rPr>
          <w:rFonts w:ascii="Century Gothic" w:hAnsi="Century Gothic" w:cstheme="minorHAnsi"/>
          <w:i/>
          <w:color w:val="000000" w:themeColor="text1"/>
          <w:szCs w:val="20"/>
        </w:rPr>
      </w:pPr>
    </w:p>
    <w:tbl>
      <w:tblPr>
        <w:tblStyle w:val="Tabellagriglia4-colore1"/>
        <w:tblW w:w="0" w:type="auto"/>
        <w:tblLook w:val="0420" w:firstRow="1" w:lastRow="0" w:firstColumn="0" w:lastColumn="0" w:noHBand="0" w:noVBand="1"/>
      </w:tblPr>
      <w:tblGrid>
        <w:gridCol w:w="1357"/>
        <w:gridCol w:w="5691"/>
        <w:gridCol w:w="2580"/>
      </w:tblGrid>
      <w:tr w:rsidR="00D752DB" w:rsidRPr="00404269" w14:paraId="48969D8B" w14:textId="77777777" w:rsidTr="00D821E3">
        <w:trPr>
          <w:cnfStyle w:val="100000000000" w:firstRow="1" w:lastRow="0" w:firstColumn="0" w:lastColumn="0" w:oddVBand="0" w:evenVBand="0" w:oddHBand="0" w:evenHBand="0" w:firstRowFirstColumn="0" w:firstRowLastColumn="0" w:lastRowFirstColumn="0" w:lastRowLastColumn="0"/>
          <w:tblHeader/>
        </w:trPr>
        <w:tc>
          <w:tcPr>
            <w:tcW w:w="1413" w:type="dxa"/>
            <w:vAlign w:val="center"/>
          </w:tcPr>
          <w:p w14:paraId="3CEBA7F4" w14:textId="17F8F46A" w:rsidR="00D752DB" w:rsidRPr="00404269" w:rsidRDefault="00D752DB" w:rsidP="00E01CD0">
            <w:pPr>
              <w:rPr>
                <w:rFonts w:ascii="Century Gothic" w:hAnsi="Century Gothic" w:cstheme="minorHAnsi"/>
                <w:bCs w:val="0"/>
                <w:i/>
                <w:iCs/>
                <w:color w:val="000000" w:themeColor="text1"/>
                <w:sz w:val="20"/>
                <w:szCs w:val="20"/>
              </w:rPr>
            </w:pPr>
            <w:r w:rsidRPr="00404269">
              <w:rPr>
                <w:rFonts w:ascii="Century Gothic" w:hAnsi="Century Gothic" w:cstheme="minorHAnsi"/>
                <w:bCs w:val="0"/>
                <w:i/>
                <w:iCs/>
                <w:color w:val="000000" w:themeColor="text1"/>
                <w:sz w:val="20"/>
                <w:szCs w:val="20"/>
              </w:rPr>
              <w:t>Riferimento</w:t>
            </w:r>
          </w:p>
        </w:tc>
        <w:tc>
          <w:tcPr>
            <w:tcW w:w="9072" w:type="dxa"/>
            <w:vAlign w:val="center"/>
          </w:tcPr>
          <w:p w14:paraId="4E869359" w14:textId="73EB633D" w:rsidR="00D752DB" w:rsidRPr="00404269" w:rsidRDefault="00BE0BF5" w:rsidP="00E01CD0">
            <w:pPr>
              <w:rPr>
                <w:rFonts w:ascii="Century Gothic" w:hAnsi="Century Gothic" w:cstheme="minorHAnsi"/>
                <w:bCs w:val="0"/>
                <w:color w:val="000000" w:themeColor="text1"/>
                <w:sz w:val="20"/>
                <w:szCs w:val="20"/>
              </w:rPr>
            </w:pPr>
            <w:r w:rsidRPr="00404269">
              <w:rPr>
                <w:rFonts w:ascii="Century Gothic" w:hAnsi="Century Gothic" w:cstheme="minorHAnsi"/>
                <w:bCs w:val="0"/>
                <w:i/>
                <w:color w:val="000000" w:themeColor="text1"/>
                <w:sz w:val="20"/>
                <w:szCs w:val="20"/>
              </w:rPr>
              <w:t>Prescrizione</w:t>
            </w:r>
          </w:p>
        </w:tc>
        <w:tc>
          <w:tcPr>
            <w:tcW w:w="3544" w:type="dxa"/>
            <w:vAlign w:val="center"/>
          </w:tcPr>
          <w:p w14:paraId="2FCF8E66" w14:textId="4C9E01B7" w:rsidR="00D752DB" w:rsidRPr="00404269" w:rsidRDefault="00BE0BF5" w:rsidP="00E01CD0">
            <w:pPr>
              <w:rPr>
                <w:rFonts w:ascii="Century Gothic" w:hAnsi="Century Gothic" w:cstheme="minorHAnsi"/>
                <w:bCs w:val="0"/>
                <w:i/>
                <w:iCs/>
                <w:color w:val="000000" w:themeColor="text1"/>
                <w:sz w:val="20"/>
                <w:szCs w:val="20"/>
              </w:rPr>
            </w:pPr>
            <w:r w:rsidRPr="00404269">
              <w:rPr>
                <w:rFonts w:ascii="Century Gothic" w:hAnsi="Century Gothic" w:cstheme="minorHAnsi"/>
                <w:bCs w:val="0"/>
                <w:i/>
                <w:iCs/>
                <w:color w:val="000000" w:themeColor="text1"/>
                <w:sz w:val="20"/>
                <w:szCs w:val="20"/>
              </w:rPr>
              <w:t>Riscontro</w:t>
            </w:r>
          </w:p>
        </w:tc>
      </w:tr>
      <w:tr w:rsidR="00404269" w:rsidRPr="00404269" w14:paraId="1B9252F9" w14:textId="77777777" w:rsidTr="0038666B">
        <w:trPr>
          <w:cnfStyle w:val="000000100000" w:firstRow="0" w:lastRow="0" w:firstColumn="0" w:lastColumn="0" w:oddVBand="0" w:evenVBand="0" w:oddHBand="1" w:evenHBand="0" w:firstRowFirstColumn="0" w:firstRowLastColumn="0" w:lastRowFirstColumn="0" w:lastRowLastColumn="0"/>
        </w:trPr>
        <w:tc>
          <w:tcPr>
            <w:tcW w:w="14029" w:type="dxa"/>
            <w:gridSpan w:val="3"/>
            <w:vAlign w:val="center"/>
          </w:tcPr>
          <w:p w14:paraId="6E82660F" w14:textId="0DE2C141" w:rsidR="003D4333" w:rsidRPr="00404269" w:rsidRDefault="00DA262E" w:rsidP="00DA262E">
            <w:pPr>
              <w:jc w:val="both"/>
              <w:rPr>
                <w:rFonts w:cstheme="minorHAnsi"/>
                <w:b/>
                <w:bCs/>
                <w:i/>
                <w:color w:val="000000" w:themeColor="text1"/>
                <w:szCs w:val="20"/>
              </w:rPr>
            </w:pPr>
            <w:r w:rsidRPr="00404269">
              <w:rPr>
                <w:rFonts w:cstheme="minorHAnsi"/>
                <w:b/>
                <w:bCs/>
                <w:i/>
                <w:color w:val="000000" w:themeColor="text1"/>
                <w:szCs w:val="20"/>
              </w:rPr>
              <w:t>Il datore di lavoro, nella valutazione del rischio di cui all'articolo 17, comma 1, tiene conto di tutte le informazioni disponibili relative alle caratteristiche dell'agente biologico e delle modalità lavorative, ed in particolare:</w:t>
            </w:r>
          </w:p>
        </w:tc>
      </w:tr>
      <w:tr w:rsidR="00404269" w:rsidRPr="00404269" w14:paraId="30EB0996" w14:textId="77777777" w:rsidTr="00D821E3">
        <w:tc>
          <w:tcPr>
            <w:tcW w:w="1413" w:type="dxa"/>
            <w:vAlign w:val="center"/>
          </w:tcPr>
          <w:p w14:paraId="06F9C9C9" w14:textId="43C43F1C"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271 c 1</w:t>
            </w:r>
          </w:p>
        </w:tc>
        <w:tc>
          <w:tcPr>
            <w:tcW w:w="9072" w:type="dxa"/>
            <w:vAlign w:val="center"/>
          </w:tcPr>
          <w:p w14:paraId="37BED2B3" w14:textId="77259C9C"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 xml:space="preserve">a) della classificazione degli agenti biologici che presentano o possono presentare un pericolo per la salute umana quale risultante dall' </w:t>
            </w:r>
            <w:r w:rsidRPr="00404269">
              <w:rPr>
                <w:rFonts w:ascii="Century Gothic" w:hAnsi="Century Gothic" w:cstheme="minorHAnsi"/>
                <w:bCs/>
                <w:i/>
                <w:color w:val="000000" w:themeColor="text1"/>
                <w:sz w:val="20"/>
                <w:szCs w:val="20"/>
              </w:rPr>
              <w:t>ALLEGATO XLVI</w:t>
            </w:r>
            <w:r w:rsidRPr="00404269">
              <w:rPr>
                <w:rFonts w:ascii="Century Gothic" w:hAnsi="Century Gothic" w:cstheme="minorHAnsi"/>
                <w:bCs/>
                <w:color w:val="000000" w:themeColor="text1"/>
                <w:sz w:val="20"/>
                <w:szCs w:val="20"/>
              </w:rPr>
              <w:t xml:space="preserve"> o, in assenza, di quella effettuata dal datore di lavoro stesso sulla base delle conoscenze disponibili e seguendo i criteri di cui all'articolo 268, commi 1 e 2</w:t>
            </w:r>
          </w:p>
        </w:tc>
        <w:tc>
          <w:tcPr>
            <w:tcW w:w="3544" w:type="dxa"/>
            <w:vAlign w:val="center"/>
          </w:tcPr>
          <w:p w14:paraId="2EA5FD16" w14:textId="0F296894"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Rif scheda successiva</w:t>
            </w:r>
          </w:p>
        </w:tc>
      </w:tr>
      <w:tr w:rsidR="00404269" w:rsidRPr="00404269" w14:paraId="480F4A0A"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7AC14E26" w14:textId="4B110266"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271 c 1</w:t>
            </w:r>
          </w:p>
        </w:tc>
        <w:tc>
          <w:tcPr>
            <w:tcW w:w="9072" w:type="dxa"/>
            <w:vAlign w:val="center"/>
          </w:tcPr>
          <w:p w14:paraId="681BC1F0" w14:textId="4ADDE7AF"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b) dell'informazione sulle malattie che possono essere contratte</w:t>
            </w:r>
          </w:p>
        </w:tc>
        <w:tc>
          <w:tcPr>
            <w:tcW w:w="3544" w:type="dxa"/>
            <w:vAlign w:val="center"/>
          </w:tcPr>
          <w:p w14:paraId="472DEDF9" w14:textId="3A15F8D8"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introduzione</w:t>
            </w:r>
          </w:p>
        </w:tc>
      </w:tr>
      <w:tr w:rsidR="00404269" w:rsidRPr="00404269" w14:paraId="5B851E55" w14:textId="77777777" w:rsidTr="00D821E3">
        <w:tc>
          <w:tcPr>
            <w:tcW w:w="1413" w:type="dxa"/>
            <w:vAlign w:val="center"/>
          </w:tcPr>
          <w:p w14:paraId="3C0E3CE6" w14:textId="1E95AB60"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271 c 1</w:t>
            </w:r>
          </w:p>
        </w:tc>
        <w:tc>
          <w:tcPr>
            <w:tcW w:w="9072" w:type="dxa"/>
            <w:vAlign w:val="center"/>
          </w:tcPr>
          <w:p w14:paraId="123833B6" w14:textId="3E0E0F33"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 dei potenziali effetti allergici e tossici</w:t>
            </w:r>
          </w:p>
        </w:tc>
        <w:tc>
          <w:tcPr>
            <w:tcW w:w="3544" w:type="dxa"/>
            <w:vAlign w:val="center"/>
          </w:tcPr>
          <w:p w14:paraId="24F4B9B5" w14:textId="45F63ABD"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noti</w:t>
            </w:r>
          </w:p>
        </w:tc>
      </w:tr>
      <w:tr w:rsidR="00404269" w:rsidRPr="00404269" w14:paraId="67C5E891"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6B1E5F20" w14:textId="1178E98D"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271 c 1</w:t>
            </w:r>
          </w:p>
        </w:tc>
        <w:tc>
          <w:tcPr>
            <w:tcW w:w="9072" w:type="dxa"/>
            <w:vAlign w:val="center"/>
          </w:tcPr>
          <w:p w14:paraId="76EBB00F" w14:textId="3C69DD36"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d) della conoscenza di una patologia della quale è affetto un lavoratore, che è da porre in correlazione diretta all'attività lavorativa svolta</w:t>
            </w:r>
          </w:p>
        </w:tc>
        <w:tc>
          <w:tcPr>
            <w:tcW w:w="3544" w:type="dxa"/>
            <w:vAlign w:val="center"/>
          </w:tcPr>
          <w:p w14:paraId="468497F2" w14:textId="7E825B42"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schede di valutazione</w:t>
            </w:r>
          </w:p>
        </w:tc>
      </w:tr>
      <w:tr w:rsidR="00404269" w:rsidRPr="00404269" w14:paraId="52113392" w14:textId="77777777" w:rsidTr="00D821E3">
        <w:tc>
          <w:tcPr>
            <w:tcW w:w="1413" w:type="dxa"/>
            <w:vAlign w:val="center"/>
          </w:tcPr>
          <w:p w14:paraId="358A3E21" w14:textId="4FC38F5A"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271 c 1</w:t>
            </w:r>
          </w:p>
        </w:tc>
        <w:tc>
          <w:tcPr>
            <w:tcW w:w="9072" w:type="dxa"/>
            <w:vAlign w:val="center"/>
          </w:tcPr>
          <w:p w14:paraId="3AF1A3D2" w14:textId="4458379C"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e) delle eventuali ulteriori situazioni rese note dall'autorità sanitaria competente che possono influire sul rischio</w:t>
            </w:r>
          </w:p>
        </w:tc>
        <w:tc>
          <w:tcPr>
            <w:tcW w:w="3544" w:type="dxa"/>
            <w:vAlign w:val="center"/>
          </w:tcPr>
          <w:p w14:paraId="4A810107" w14:textId="163990E9"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paragrafi successivi</w:t>
            </w:r>
          </w:p>
        </w:tc>
      </w:tr>
      <w:tr w:rsidR="00404269" w:rsidRPr="00404269" w14:paraId="570801E1"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5EF8FDAE" w14:textId="10D98452"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271 c 1</w:t>
            </w:r>
          </w:p>
        </w:tc>
        <w:tc>
          <w:tcPr>
            <w:tcW w:w="9072" w:type="dxa"/>
            <w:vAlign w:val="center"/>
          </w:tcPr>
          <w:p w14:paraId="02AB0B1C" w14:textId="075A3118"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f) del sinergismo dei diversi gruppi di agenti biologici utilizzati</w:t>
            </w:r>
          </w:p>
        </w:tc>
        <w:tc>
          <w:tcPr>
            <w:tcW w:w="3544" w:type="dxa"/>
            <w:vAlign w:val="center"/>
          </w:tcPr>
          <w:p w14:paraId="503687E3" w14:textId="138223FB"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Nessuno</w:t>
            </w:r>
          </w:p>
        </w:tc>
      </w:tr>
      <w:tr w:rsidR="00404269" w:rsidRPr="00404269" w14:paraId="7CAA66F8" w14:textId="77777777" w:rsidTr="00B6772A">
        <w:tc>
          <w:tcPr>
            <w:tcW w:w="14029" w:type="dxa"/>
            <w:gridSpan w:val="3"/>
            <w:vAlign w:val="center"/>
          </w:tcPr>
          <w:p w14:paraId="44794DCC" w14:textId="3DA14B2E" w:rsidR="00DA262E" w:rsidRPr="00404269" w:rsidRDefault="00DA262E" w:rsidP="003D4333">
            <w:pPr>
              <w:rPr>
                <w:rFonts w:cstheme="minorHAnsi"/>
                <w:b/>
                <w:bCs/>
                <w:i/>
                <w:color w:val="000000" w:themeColor="text1"/>
                <w:szCs w:val="20"/>
              </w:rPr>
            </w:pPr>
            <w:r w:rsidRPr="00404269">
              <w:rPr>
                <w:rFonts w:cstheme="minorHAnsi"/>
                <w:b/>
                <w:bCs/>
                <w:i/>
                <w:color w:val="000000" w:themeColor="text1"/>
                <w:szCs w:val="20"/>
              </w:rPr>
              <w:t>Il documento di cui all'articolo 17 è integrato dai seguenti dati:</w:t>
            </w:r>
          </w:p>
        </w:tc>
      </w:tr>
      <w:tr w:rsidR="00404269" w:rsidRPr="00404269" w14:paraId="33135BC7"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2C4C1235" w14:textId="2021DD50"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271 c 5</w:t>
            </w:r>
          </w:p>
        </w:tc>
        <w:tc>
          <w:tcPr>
            <w:tcW w:w="9072" w:type="dxa"/>
            <w:vAlign w:val="center"/>
          </w:tcPr>
          <w:p w14:paraId="1D7656CD" w14:textId="77777777"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Integrare il DVR con:</w:t>
            </w:r>
          </w:p>
          <w:p w14:paraId="7D63546A" w14:textId="043C6EE1"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a) le fasi del procedimento lavorativo che comportano il rischio di esposizione ad agenti biologici</w:t>
            </w:r>
          </w:p>
        </w:tc>
        <w:tc>
          <w:tcPr>
            <w:tcW w:w="3544" w:type="dxa"/>
            <w:vAlign w:val="center"/>
          </w:tcPr>
          <w:p w14:paraId="63917854" w14:textId="64CCFD33" w:rsidR="00DA262E" w:rsidRPr="00404269" w:rsidRDefault="00DA262E" w:rsidP="00DA262E">
            <w:pPr>
              <w:jc w:val="both"/>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Essendo la trasmissione uomo-uomo, qualsiasi attività aggregativa, quindi anche il lavoro nella sua più generale forma, può essere fonte di potenziale esposizione.</w:t>
            </w:r>
          </w:p>
          <w:p w14:paraId="66AA6C8D" w14:textId="2A8D4AC9" w:rsidR="003D4333" w:rsidRPr="00404269" w:rsidRDefault="001A3CD9" w:rsidP="00DA262E">
            <w:pPr>
              <w:jc w:val="both"/>
              <w:rPr>
                <w:rFonts w:ascii="Century Gothic" w:hAnsi="Century Gothic" w:cstheme="minorHAnsi"/>
                <w:bCs/>
                <w:color w:val="000000" w:themeColor="text1"/>
                <w:sz w:val="20"/>
                <w:szCs w:val="20"/>
              </w:rPr>
            </w:pPr>
            <w:r>
              <w:rPr>
                <w:rFonts w:ascii="Century Gothic" w:hAnsi="Century Gothic" w:cstheme="minorHAnsi"/>
                <w:bCs/>
                <w:color w:val="000000" w:themeColor="text1"/>
                <w:sz w:val="20"/>
                <w:szCs w:val="20"/>
              </w:rPr>
              <w:t>I</w:t>
            </w:r>
            <w:r w:rsidR="00DA262E" w:rsidRPr="00404269">
              <w:rPr>
                <w:rFonts w:ascii="Century Gothic" w:hAnsi="Century Gothic" w:cstheme="minorHAnsi"/>
                <w:bCs/>
                <w:color w:val="000000" w:themeColor="text1"/>
                <w:sz w:val="20"/>
                <w:szCs w:val="20"/>
              </w:rPr>
              <w:t>l grado di esposizione al rischio legato alla normale attività lavorativa che non comporti particolari condizioni di aggregazione o spostamenti, è pari a quello d</w:t>
            </w:r>
            <w:r>
              <w:rPr>
                <w:rFonts w:ascii="Century Gothic" w:hAnsi="Century Gothic" w:cstheme="minorHAnsi"/>
                <w:bCs/>
                <w:color w:val="000000" w:themeColor="text1"/>
                <w:sz w:val="20"/>
                <w:szCs w:val="20"/>
              </w:rPr>
              <w:t>ella popolazione generale</w:t>
            </w:r>
            <w:r w:rsidR="00DA262E" w:rsidRPr="00404269">
              <w:rPr>
                <w:rFonts w:ascii="Century Gothic" w:hAnsi="Century Gothic" w:cstheme="minorHAnsi"/>
                <w:bCs/>
                <w:color w:val="000000" w:themeColor="text1"/>
                <w:sz w:val="20"/>
                <w:szCs w:val="20"/>
              </w:rPr>
              <w:t>.</w:t>
            </w:r>
          </w:p>
        </w:tc>
      </w:tr>
      <w:tr w:rsidR="00404269" w:rsidRPr="00404269" w14:paraId="73D4BA70" w14:textId="77777777" w:rsidTr="00D821E3">
        <w:tc>
          <w:tcPr>
            <w:tcW w:w="1413" w:type="dxa"/>
            <w:vAlign w:val="center"/>
          </w:tcPr>
          <w:p w14:paraId="1C27BD5E" w14:textId="75A33B9A"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271 c 5</w:t>
            </w:r>
          </w:p>
        </w:tc>
        <w:tc>
          <w:tcPr>
            <w:tcW w:w="9072" w:type="dxa"/>
            <w:vAlign w:val="center"/>
          </w:tcPr>
          <w:p w14:paraId="3B987985" w14:textId="495E7E6E"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b) il numero dei lavoratori addetti alle fasi di cui alla lettera a)</w:t>
            </w:r>
          </w:p>
        </w:tc>
        <w:tc>
          <w:tcPr>
            <w:tcW w:w="3544" w:type="dxa"/>
            <w:vAlign w:val="center"/>
          </w:tcPr>
          <w:p w14:paraId="637AA9E6" w14:textId="5B91F5F2"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Tutti i lavoratori che non svolgano lavoro solitario</w:t>
            </w:r>
          </w:p>
        </w:tc>
      </w:tr>
      <w:tr w:rsidR="00404269" w:rsidRPr="00404269" w14:paraId="337AC88A"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236D4815" w14:textId="12328A1E"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271 c 5</w:t>
            </w:r>
          </w:p>
        </w:tc>
        <w:tc>
          <w:tcPr>
            <w:tcW w:w="9072" w:type="dxa"/>
            <w:vAlign w:val="center"/>
          </w:tcPr>
          <w:p w14:paraId="32731975" w14:textId="2E43E92F"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 le generalità del responsabile del servizio di prevenzione e protezione dai rischi</w:t>
            </w:r>
          </w:p>
        </w:tc>
        <w:tc>
          <w:tcPr>
            <w:tcW w:w="3544" w:type="dxa"/>
            <w:vAlign w:val="center"/>
          </w:tcPr>
          <w:p w14:paraId="04A47074" w14:textId="025BC3A5"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Rif. Firme del DVR</w:t>
            </w:r>
          </w:p>
        </w:tc>
      </w:tr>
      <w:tr w:rsidR="00404269" w:rsidRPr="00404269" w14:paraId="02617D5F" w14:textId="77777777" w:rsidTr="00D821E3">
        <w:tc>
          <w:tcPr>
            <w:tcW w:w="1413" w:type="dxa"/>
            <w:vAlign w:val="center"/>
          </w:tcPr>
          <w:p w14:paraId="62530614" w14:textId="37E96E73"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271 c 5</w:t>
            </w:r>
          </w:p>
        </w:tc>
        <w:tc>
          <w:tcPr>
            <w:tcW w:w="9072" w:type="dxa"/>
            <w:vAlign w:val="center"/>
          </w:tcPr>
          <w:p w14:paraId="261D21A2" w14:textId="2E9F1576"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d) i metodi e le procedure lavorative adottate, nonché le misure preventive e protettive applicate</w:t>
            </w:r>
          </w:p>
        </w:tc>
        <w:tc>
          <w:tcPr>
            <w:tcW w:w="3544" w:type="dxa"/>
            <w:vAlign w:val="center"/>
          </w:tcPr>
          <w:p w14:paraId="469FFAB3" w14:textId="5D7AAEF6"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paragrafi successivi</w:t>
            </w:r>
          </w:p>
        </w:tc>
      </w:tr>
      <w:tr w:rsidR="00404269" w:rsidRPr="00404269" w14:paraId="08689B62"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6E1BE96B" w14:textId="113F0B8B"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271 c 5</w:t>
            </w:r>
          </w:p>
        </w:tc>
        <w:tc>
          <w:tcPr>
            <w:tcW w:w="9072" w:type="dxa"/>
            <w:vAlign w:val="center"/>
          </w:tcPr>
          <w:p w14:paraId="3FD694D3" w14:textId="301DB96C"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e) il programma di emergenza per la protezione dei lavoratori contro i rischi di esposizione ad un agente biologico del gruppo 3 o del gruppo 4, nel caso di un difetto nel contenimento fisico</w:t>
            </w:r>
          </w:p>
        </w:tc>
        <w:tc>
          <w:tcPr>
            <w:tcW w:w="3544" w:type="dxa"/>
            <w:vAlign w:val="center"/>
          </w:tcPr>
          <w:p w14:paraId="26182C4F" w14:textId="7F5F2E43"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53EB17F6" w14:textId="77777777" w:rsidTr="0055717C">
        <w:tc>
          <w:tcPr>
            <w:tcW w:w="14029" w:type="dxa"/>
            <w:gridSpan w:val="3"/>
            <w:vAlign w:val="center"/>
          </w:tcPr>
          <w:p w14:paraId="5371E856" w14:textId="1921ED90" w:rsidR="00DA262E" w:rsidRPr="00404269" w:rsidRDefault="00DA262E" w:rsidP="003D4333">
            <w:pPr>
              <w:rPr>
                <w:rFonts w:cstheme="minorHAnsi"/>
                <w:b/>
                <w:bCs/>
                <w:i/>
                <w:color w:val="000000" w:themeColor="text1"/>
                <w:szCs w:val="20"/>
              </w:rPr>
            </w:pPr>
            <w:r w:rsidRPr="00404269">
              <w:rPr>
                <w:rFonts w:cstheme="minorHAnsi"/>
                <w:b/>
                <w:bCs/>
                <w:i/>
                <w:color w:val="000000" w:themeColor="text1"/>
                <w:szCs w:val="20"/>
              </w:rPr>
              <w:t>In particolare, il datore di lavoro:</w:t>
            </w:r>
          </w:p>
        </w:tc>
      </w:tr>
      <w:tr w:rsidR="00404269" w:rsidRPr="00404269" w14:paraId="0950ED3D"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1AB6BEAF" w14:textId="7D1747CE"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w:t>
            </w:r>
            <w:r w:rsidR="00DA262E" w:rsidRPr="00404269">
              <w:rPr>
                <w:rFonts w:ascii="Century Gothic" w:hAnsi="Century Gothic" w:cstheme="minorHAnsi"/>
                <w:bCs/>
                <w:color w:val="000000" w:themeColor="text1"/>
                <w:sz w:val="20"/>
                <w:szCs w:val="20"/>
                <w:lang w:val="en-US"/>
              </w:rPr>
              <w:t>2</w:t>
            </w:r>
            <w:r w:rsidRPr="00404269">
              <w:rPr>
                <w:rFonts w:ascii="Century Gothic" w:hAnsi="Century Gothic" w:cstheme="minorHAnsi"/>
                <w:bCs/>
                <w:color w:val="000000" w:themeColor="text1"/>
                <w:sz w:val="20"/>
                <w:szCs w:val="20"/>
                <w:lang w:val="en-US"/>
              </w:rPr>
              <w:t xml:space="preserve"> c 2</w:t>
            </w:r>
          </w:p>
        </w:tc>
        <w:tc>
          <w:tcPr>
            <w:tcW w:w="9072" w:type="dxa"/>
            <w:vAlign w:val="center"/>
          </w:tcPr>
          <w:p w14:paraId="17186D0D" w14:textId="770485BD"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Il datore di lavoro:</w:t>
            </w:r>
          </w:p>
          <w:p w14:paraId="6FBDFCA3" w14:textId="0D26730D"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a) evita l'utilizzazione di agenti biologici nocivi, se il tipo di attività lavorativa lo consente</w:t>
            </w:r>
          </w:p>
        </w:tc>
        <w:tc>
          <w:tcPr>
            <w:tcW w:w="3544" w:type="dxa"/>
            <w:vAlign w:val="center"/>
          </w:tcPr>
          <w:p w14:paraId="6691FAD7" w14:textId="46F6E896"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66184117" w14:textId="77777777" w:rsidTr="00DA262E">
        <w:tc>
          <w:tcPr>
            <w:tcW w:w="1413" w:type="dxa"/>
            <w:vAlign w:val="center"/>
          </w:tcPr>
          <w:p w14:paraId="4013BC9E" w14:textId="0F00F30D"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5037C96C" w14:textId="4B85F93B"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b) limita al minimo i lavoratori esposti, o potenzialmente esposti, al rischio di agenti biologici</w:t>
            </w:r>
          </w:p>
        </w:tc>
        <w:tc>
          <w:tcPr>
            <w:tcW w:w="3544" w:type="dxa"/>
            <w:vAlign w:val="center"/>
          </w:tcPr>
          <w:p w14:paraId="07370DC7" w14:textId="3EFD285F"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Rif applicazione misure sp</w:t>
            </w:r>
            <w:r w:rsidR="000B6750">
              <w:rPr>
                <w:rFonts w:ascii="Century Gothic" w:hAnsi="Century Gothic" w:cstheme="minorHAnsi"/>
                <w:bCs/>
                <w:color w:val="000000" w:themeColor="text1"/>
                <w:sz w:val="20"/>
                <w:szCs w:val="20"/>
              </w:rPr>
              <w:t>e</w:t>
            </w:r>
            <w:r w:rsidRPr="00404269">
              <w:rPr>
                <w:rFonts w:ascii="Century Gothic" w:hAnsi="Century Gothic" w:cstheme="minorHAnsi"/>
                <w:bCs/>
                <w:color w:val="000000" w:themeColor="text1"/>
                <w:sz w:val="20"/>
                <w:szCs w:val="20"/>
              </w:rPr>
              <w:t>cifiche</w:t>
            </w:r>
          </w:p>
        </w:tc>
      </w:tr>
      <w:tr w:rsidR="00404269" w:rsidRPr="00404269" w14:paraId="3074F883" w14:textId="77777777" w:rsidTr="00DA262E">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4553E82A" w14:textId="67C2A612"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3EFE5F63" w14:textId="126E8FFC"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 progetta adeguatamente i processi lavorativi, anche attraverso l’uso di dispositivi di sicurezza atti a proteggere dall’esposizione accidentale ad agenti biologici</w:t>
            </w:r>
          </w:p>
        </w:tc>
        <w:tc>
          <w:tcPr>
            <w:tcW w:w="3544" w:type="dxa"/>
            <w:vAlign w:val="center"/>
          </w:tcPr>
          <w:p w14:paraId="3F9E216C" w14:textId="083D5659"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paragrafi successivi</w:t>
            </w:r>
          </w:p>
        </w:tc>
      </w:tr>
      <w:tr w:rsidR="00404269" w:rsidRPr="00404269" w14:paraId="0487020F" w14:textId="77777777" w:rsidTr="00DA262E">
        <w:tc>
          <w:tcPr>
            <w:tcW w:w="1413" w:type="dxa"/>
            <w:vAlign w:val="center"/>
          </w:tcPr>
          <w:p w14:paraId="42633425" w14:textId="49AE5613" w:rsidR="00DA262E" w:rsidRPr="00404269" w:rsidRDefault="00DA262E" w:rsidP="00DA262E">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72D446E1" w14:textId="4A66A342"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d) adotta misure collettive di protezione ovvero misure di protezione individuali qualora non sia possibile evitare altrimenti l'esposizione</w:t>
            </w:r>
          </w:p>
        </w:tc>
        <w:tc>
          <w:tcPr>
            <w:tcW w:w="3544" w:type="dxa"/>
            <w:vAlign w:val="center"/>
          </w:tcPr>
          <w:p w14:paraId="54B024F7" w14:textId="3958FBFF"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paragrafi successivi</w:t>
            </w:r>
          </w:p>
        </w:tc>
      </w:tr>
      <w:tr w:rsidR="00404269" w:rsidRPr="00404269" w14:paraId="6BB351F5" w14:textId="77777777" w:rsidTr="00DA262E">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5FF661A2" w14:textId="00321D79" w:rsidR="00DA262E" w:rsidRPr="00404269" w:rsidRDefault="00DA262E" w:rsidP="00DA262E">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0A0C6736" w14:textId="595C21CF"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e) adotta misure igieniche per prevenire e ridurre al minimo la propagazione accidentale di un agente biologico fuori dal luogo di lavoro</w:t>
            </w:r>
          </w:p>
        </w:tc>
        <w:tc>
          <w:tcPr>
            <w:tcW w:w="3544" w:type="dxa"/>
            <w:vAlign w:val="center"/>
          </w:tcPr>
          <w:p w14:paraId="18E0308D" w14:textId="5EC21D9F"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0EB09F0B" w14:textId="77777777" w:rsidTr="00DA262E">
        <w:tc>
          <w:tcPr>
            <w:tcW w:w="1413" w:type="dxa"/>
            <w:vAlign w:val="center"/>
          </w:tcPr>
          <w:p w14:paraId="4D1EE06F" w14:textId="51072D23"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3494DF76" w14:textId="28D22158"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f) usa il segnale di rischio biologico, rappresentato nell' ALLEGATO XLV, e altri segnali di avvertimento appropriati</w:t>
            </w:r>
          </w:p>
        </w:tc>
        <w:tc>
          <w:tcPr>
            <w:tcW w:w="3544" w:type="dxa"/>
            <w:vAlign w:val="center"/>
          </w:tcPr>
          <w:p w14:paraId="4E4D833D" w14:textId="2055F73A"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1EDC1D62" w14:textId="77777777" w:rsidTr="00DA262E">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69FE29F1" w14:textId="1FA154EE" w:rsidR="00DA262E" w:rsidRPr="00404269" w:rsidRDefault="00DA262E" w:rsidP="00DA262E">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569BEA1A" w14:textId="7D5FFEA8"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g) elabora idonee procedure per prelevare, manipolare e trattare campioni di origine umana ed animale</w:t>
            </w:r>
          </w:p>
        </w:tc>
        <w:tc>
          <w:tcPr>
            <w:tcW w:w="3544" w:type="dxa"/>
            <w:vAlign w:val="center"/>
          </w:tcPr>
          <w:p w14:paraId="3670C256" w14:textId="66B96CDD"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56393A1D" w14:textId="77777777" w:rsidTr="00DA262E">
        <w:tc>
          <w:tcPr>
            <w:tcW w:w="1413" w:type="dxa"/>
            <w:vAlign w:val="center"/>
          </w:tcPr>
          <w:p w14:paraId="13CF648B" w14:textId="49A95E8B" w:rsidR="00DA262E" w:rsidRPr="00404269" w:rsidRDefault="00DA262E" w:rsidP="00DA262E">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1650DEE6" w14:textId="6C77475E"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h) definisce procedure di emergenza per affrontare incidenti</w:t>
            </w:r>
          </w:p>
        </w:tc>
        <w:tc>
          <w:tcPr>
            <w:tcW w:w="3544" w:type="dxa"/>
            <w:vAlign w:val="center"/>
          </w:tcPr>
          <w:p w14:paraId="3783CC16" w14:textId="31FBEBE4"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58E0765E" w14:textId="77777777" w:rsidTr="00DA262E">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0DCFD68C" w14:textId="7A7362ED"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796675FF" w14:textId="3629D362"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i) verifica la presenza di agenti biologici sul luogo di lavoro al di fuori del contenimento fisico primario, se necessario o tecnicamente realizzabile</w:t>
            </w:r>
          </w:p>
        </w:tc>
        <w:tc>
          <w:tcPr>
            <w:tcW w:w="3544" w:type="dxa"/>
            <w:vAlign w:val="center"/>
          </w:tcPr>
          <w:p w14:paraId="6AC9C03B" w14:textId="7D9F2B44"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14E516C8" w14:textId="77777777" w:rsidTr="00DA262E">
        <w:tc>
          <w:tcPr>
            <w:tcW w:w="1413" w:type="dxa"/>
            <w:vAlign w:val="center"/>
          </w:tcPr>
          <w:p w14:paraId="3F54AF62" w14:textId="1FAFDF5E" w:rsidR="00DA262E" w:rsidRPr="00404269" w:rsidRDefault="00DA262E" w:rsidP="00DA262E">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2ED9115A" w14:textId="33A7B3CC"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l) predispone i mezzi necessari per la raccolta, l'immagazzinamento e lo smaltimento dei rifiuti in condizioni di sicurezza, mediante l'impiego di contenitori adeguati ed identificabili eventualmente dopo idoneo trattamento dei rifiuti stessi</w:t>
            </w:r>
          </w:p>
        </w:tc>
        <w:tc>
          <w:tcPr>
            <w:tcW w:w="3544" w:type="dxa"/>
            <w:vAlign w:val="center"/>
          </w:tcPr>
          <w:p w14:paraId="587B7FDD" w14:textId="39244710"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paragrafi successivi</w:t>
            </w:r>
          </w:p>
        </w:tc>
      </w:tr>
      <w:tr w:rsidR="00404269" w:rsidRPr="00404269" w14:paraId="6CAB3FCD" w14:textId="77777777" w:rsidTr="00DA262E">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1129256A" w14:textId="087A3BC6" w:rsidR="00DA262E" w:rsidRPr="00404269" w:rsidRDefault="00DA262E" w:rsidP="00DA262E">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272 c 2</w:t>
            </w:r>
          </w:p>
        </w:tc>
        <w:tc>
          <w:tcPr>
            <w:tcW w:w="9072" w:type="dxa"/>
            <w:vAlign w:val="center"/>
          </w:tcPr>
          <w:p w14:paraId="728D197D" w14:textId="00BB807B"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m) concorda procedure per la manipolazione ed il trasporto in condizioni di sicurezza di agenti biologici all'interno e all’esterno del luogo di lavoro</w:t>
            </w:r>
          </w:p>
        </w:tc>
        <w:tc>
          <w:tcPr>
            <w:tcW w:w="3544" w:type="dxa"/>
            <w:vAlign w:val="center"/>
          </w:tcPr>
          <w:p w14:paraId="2A17C347" w14:textId="343C9C77" w:rsidR="00DA262E" w:rsidRPr="00404269" w:rsidRDefault="00DA262E" w:rsidP="00DA262E">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26765E7D" w14:textId="77777777" w:rsidTr="006959F1">
        <w:tc>
          <w:tcPr>
            <w:tcW w:w="14029" w:type="dxa"/>
            <w:gridSpan w:val="3"/>
            <w:vAlign w:val="center"/>
          </w:tcPr>
          <w:p w14:paraId="73CD4FAC" w14:textId="5C3F7F7D" w:rsidR="00DA262E" w:rsidRPr="00404269" w:rsidRDefault="00DA262E" w:rsidP="00DA262E">
            <w:pPr>
              <w:rPr>
                <w:rFonts w:cstheme="minorHAnsi"/>
                <w:b/>
                <w:bCs/>
                <w:i/>
                <w:color w:val="000000" w:themeColor="text1"/>
                <w:szCs w:val="20"/>
              </w:rPr>
            </w:pPr>
            <w:r w:rsidRPr="00404269">
              <w:rPr>
                <w:rFonts w:cstheme="minorHAnsi"/>
                <w:b/>
                <w:bCs/>
                <w:i/>
                <w:color w:val="000000" w:themeColor="text1"/>
                <w:szCs w:val="20"/>
              </w:rPr>
              <w:t>In tutte le attività nelle quali la valutazione di cui all'articolo 271 evidenzia rischi per la salute dei lavoratori, il datore di lavoro assicura che:</w:t>
            </w:r>
          </w:p>
        </w:tc>
      </w:tr>
      <w:tr w:rsidR="00404269" w:rsidRPr="00404269" w14:paraId="0F818091"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335C7A1C" w14:textId="643C2A7C"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273 c 1</w:t>
            </w:r>
          </w:p>
        </w:tc>
        <w:tc>
          <w:tcPr>
            <w:tcW w:w="9072" w:type="dxa"/>
            <w:vAlign w:val="center"/>
          </w:tcPr>
          <w:p w14:paraId="7E67DD88" w14:textId="09951F5B"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i/>
                <w:color w:val="000000" w:themeColor="text1"/>
                <w:sz w:val="20"/>
                <w:szCs w:val="20"/>
              </w:rPr>
              <w:t>1. In tutte le attività nelle quali la valutazione di cui all'articolo 271 evidenzia rischi per la salute dei lavoratori, il datore di lavoro assicura che</w:t>
            </w:r>
          </w:p>
          <w:p w14:paraId="7DC5517F" w14:textId="490921F0"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a) i lavoratori dispongano dei servizi sanitari adeguati provvisti di docce con acqua calda e fredda, nonché, se del caso, di lavaggi oculari e antisettici per la pelle</w:t>
            </w:r>
          </w:p>
        </w:tc>
        <w:tc>
          <w:tcPr>
            <w:tcW w:w="3544" w:type="dxa"/>
            <w:vAlign w:val="center"/>
          </w:tcPr>
          <w:p w14:paraId="15D4605D" w14:textId="658540CB"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Rif servizi igienici e misure specifiche</w:t>
            </w:r>
          </w:p>
        </w:tc>
      </w:tr>
      <w:tr w:rsidR="00404269" w:rsidRPr="00404269" w14:paraId="5DFA2FCD" w14:textId="77777777" w:rsidTr="00D821E3">
        <w:tc>
          <w:tcPr>
            <w:tcW w:w="1413" w:type="dxa"/>
            <w:vAlign w:val="center"/>
          </w:tcPr>
          <w:p w14:paraId="45D6EC0B" w14:textId="531DC9E7"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273 c 1</w:t>
            </w:r>
          </w:p>
        </w:tc>
        <w:tc>
          <w:tcPr>
            <w:tcW w:w="9072" w:type="dxa"/>
            <w:vAlign w:val="center"/>
          </w:tcPr>
          <w:p w14:paraId="612A37CA" w14:textId="6208ABD4"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b) i lavoratori abbiano in dotazione indumenti protettivi od altri indumenti idonei, da riporre in posti separati dagli abiti civili</w:t>
            </w:r>
          </w:p>
        </w:tc>
        <w:tc>
          <w:tcPr>
            <w:tcW w:w="3544" w:type="dxa"/>
            <w:vAlign w:val="center"/>
          </w:tcPr>
          <w:p w14:paraId="2BAB1966" w14:textId="1AB6D072"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 per l’uso non deliberato</w:t>
            </w:r>
          </w:p>
        </w:tc>
      </w:tr>
      <w:tr w:rsidR="00404269" w:rsidRPr="00404269" w14:paraId="443A9A94"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4356F539" w14:textId="38D7774A"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273 c 1</w:t>
            </w:r>
          </w:p>
        </w:tc>
        <w:tc>
          <w:tcPr>
            <w:tcW w:w="9072" w:type="dxa"/>
            <w:vAlign w:val="center"/>
          </w:tcPr>
          <w:p w14:paraId="7A0A76ED" w14:textId="17490632"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 i dispositivi di protezione individuale, ove non siano monouso, siano controllati, disinfettati e puliti dopo ogni utilizzazione, provvedendo altresì a far riparare o sostituire quelli difettosi prima dell'utilizzazione successiva</w:t>
            </w:r>
          </w:p>
        </w:tc>
        <w:tc>
          <w:tcPr>
            <w:tcW w:w="3544" w:type="dxa"/>
            <w:vAlign w:val="center"/>
          </w:tcPr>
          <w:p w14:paraId="7E815F86" w14:textId="2103D4A0"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Cfr paragrafi successivi</w:t>
            </w:r>
          </w:p>
        </w:tc>
      </w:tr>
      <w:tr w:rsidR="00404269" w:rsidRPr="00404269" w14:paraId="31B0A525" w14:textId="77777777" w:rsidTr="00D821E3">
        <w:tc>
          <w:tcPr>
            <w:tcW w:w="1413" w:type="dxa"/>
            <w:vAlign w:val="center"/>
          </w:tcPr>
          <w:p w14:paraId="08AEC5DD" w14:textId="3D081997"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273 c 1</w:t>
            </w:r>
          </w:p>
        </w:tc>
        <w:tc>
          <w:tcPr>
            <w:tcW w:w="9072" w:type="dxa"/>
            <w:vAlign w:val="center"/>
          </w:tcPr>
          <w:p w14:paraId="33E95234" w14:textId="60BC4498"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d) gli indumenti di lavoro e protettivi che possono essere contaminati da agenti biologici vengano tolti quando il lavoratore lascia la zona di lavoro, conservati separatamente dagli altri indumenti, disinfettati, puliti e, se necessario, distrutti</w:t>
            </w:r>
          </w:p>
        </w:tc>
        <w:tc>
          <w:tcPr>
            <w:tcW w:w="3544" w:type="dxa"/>
            <w:vAlign w:val="center"/>
          </w:tcPr>
          <w:p w14:paraId="19036118" w14:textId="694D3BAA"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 per l’uso non deliberato</w:t>
            </w:r>
          </w:p>
        </w:tc>
      </w:tr>
      <w:tr w:rsidR="00404269" w:rsidRPr="00404269" w14:paraId="088CA631" w14:textId="77777777" w:rsidTr="005C0737">
        <w:trPr>
          <w:cnfStyle w:val="000000100000" w:firstRow="0" w:lastRow="0" w:firstColumn="0" w:lastColumn="0" w:oddVBand="0" w:evenVBand="0" w:oddHBand="1" w:evenHBand="0" w:firstRowFirstColumn="0" w:firstRowLastColumn="0" w:lastRowFirstColumn="0" w:lastRowLastColumn="0"/>
        </w:trPr>
        <w:tc>
          <w:tcPr>
            <w:tcW w:w="14029" w:type="dxa"/>
            <w:gridSpan w:val="3"/>
            <w:vAlign w:val="center"/>
          </w:tcPr>
          <w:p w14:paraId="2E839234" w14:textId="10C6194B" w:rsidR="00DA262E" w:rsidRPr="00404269" w:rsidRDefault="00DA262E" w:rsidP="003D4333">
            <w:pPr>
              <w:rPr>
                <w:rFonts w:ascii="Century Gothic" w:hAnsi="Century Gothic" w:cstheme="minorHAnsi"/>
                <w:b/>
                <w:bCs/>
                <w:color w:val="000000" w:themeColor="text1"/>
                <w:sz w:val="20"/>
                <w:szCs w:val="20"/>
              </w:rPr>
            </w:pPr>
            <w:r w:rsidRPr="00404269">
              <w:rPr>
                <w:rFonts w:cstheme="minorHAnsi"/>
                <w:b/>
                <w:bCs/>
                <w:i/>
                <w:color w:val="000000" w:themeColor="text1"/>
                <w:szCs w:val="20"/>
              </w:rPr>
              <w:t>Nelle attività per le quali la valutazione di cui all'articolo 271 evidenzia rischi per la salute dei lavoratori, il datore di lavoro fornisce ai lavoratori, sulla base delle conoscenze disponibili, informazioni ed istruzioni, in particolare per quanto riguarda:</w:t>
            </w:r>
          </w:p>
        </w:tc>
      </w:tr>
      <w:tr w:rsidR="00404269" w:rsidRPr="00404269" w14:paraId="392482D4" w14:textId="77777777" w:rsidTr="00D821E3">
        <w:tc>
          <w:tcPr>
            <w:tcW w:w="1413" w:type="dxa"/>
            <w:vAlign w:val="center"/>
          </w:tcPr>
          <w:p w14:paraId="170B07B8" w14:textId="11E08F58"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278 c 1</w:t>
            </w:r>
          </w:p>
        </w:tc>
        <w:tc>
          <w:tcPr>
            <w:tcW w:w="9072" w:type="dxa"/>
            <w:vAlign w:val="center"/>
          </w:tcPr>
          <w:p w14:paraId="7673CAF8" w14:textId="77777777" w:rsidR="003D4333" w:rsidRPr="00404269" w:rsidRDefault="003D4333" w:rsidP="003D4333">
            <w:pPr>
              <w:rPr>
                <w:rFonts w:ascii="Century Gothic" w:hAnsi="Century Gothic" w:cstheme="minorHAnsi"/>
                <w:bCs/>
                <w:i/>
                <w:color w:val="000000" w:themeColor="text1"/>
                <w:sz w:val="20"/>
                <w:szCs w:val="20"/>
              </w:rPr>
            </w:pPr>
            <w:r w:rsidRPr="00404269">
              <w:rPr>
                <w:rFonts w:ascii="Century Gothic" w:hAnsi="Century Gothic" w:cstheme="minorHAnsi"/>
                <w:bCs/>
                <w:i/>
                <w:color w:val="000000" w:themeColor="text1"/>
                <w:sz w:val="20"/>
                <w:szCs w:val="20"/>
              </w:rPr>
              <w:t>1. Nelle attività per le quali la valutazione di cui all'articolo 271 evidenzia rischi per la salute dei lavoratori, il datore di lavoro fornisce ai lavoratori, sulla base delle conoscenze disponibili, informazioni ed istruzioni, in particolare per quanto riguarda:</w:t>
            </w:r>
          </w:p>
          <w:p w14:paraId="1D33E002" w14:textId="676A5CB7"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a) i rischi per la salute dovuti agli agenti biologici utilizzati</w:t>
            </w:r>
          </w:p>
        </w:tc>
        <w:tc>
          <w:tcPr>
            <w:tcW w:w="3544" w:type="dxa"/>
            <w:vAlign w:val="center"/>
          </w:tcPr>
          <w:p w14:paraId="6A256F1C" w14:textId="5687CC6F"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Fornitura di opuscolo su COVID-19</w:t>
            </w:r>
          </w:p>
        </w:tc>
      </w:tr>
      <w:tr w:rsidR="00404269" w:rsidRPr="00404269" w14:paraId="3D231A51"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1AB4E9EF" w14:textId="423D2DC9"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278 c 1</w:t>
            </w:r>
          </w:p>
        </w:tc>
        <w:tc>
          <w:tcPr>
            <w:tcW w:w="9072" w:type="dxa"/>
            <w:vAlign w:val="center"/>
          </w:tcPr>
          <w:p w14:paraId="297F28A1" w14:textId="06B56048"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b) le precauzioni da prendere per evitare l'esposizione</w:t>
            </w:r>
          </w:p>
        </w:tc>
        <w:tc>
          <w:tcPr>
            <w:tcW w:w="3544" w:type="dxa"/>
            <w:vAlign w:val="center"/>
          </w:tcPr>
          <w:p w14:paraId="0E4661D0" w14:textId="7CDF9A36"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Fornitura di opuscolo su COVID-19</w:t>
            </w:r>
          </w:p>
        </w:tc>
      </w:tr>
      <w:tr w:rsidR="00404269" w:rsidRPr="00404269" w14:paraId="667DD987" w14:textId="77777777" w:rsidTr="00D821E3">
        <w:tc>
          <w:tcPr>
            <w:tcW w:w="1413" w:type="dxa"/>
            <w:vAlign w:val="center"/>
          </w:tcPr>
          <w:p w14:paraId="13A40B90" w14:textId="40124BCA"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278 c 1</w:t>
            </w:r>
          </w:p>
        </w:tc>
        <w:tc>
          <w:tcPr>
            <w:tcW w:w="9072" w:type="dxa"/>
            <w:vAlign w:val="center"/>
          </w:tcPr>
          <w:p w14:paraId="175C5733" w14:textId="050F09F5"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c) le misure igieniche da osservare</w:t>
            </w:r>
          </w:p>
        </w:tc>
        <w:tc>
          <w:tcPr>
            <w:tcW w:w="3544" w:type="dxa"/>
            <w:vAlign w:val="center"/>
          </w:tcPr>
          <w:p w14:paraId="4C8A08BB" w14:textId="19F1AA12"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Fornitura di opuscolo su COVID-19</w:t>
            </w:r>
          </w:p>
        </w:tc>
      </w:tr>
      <w:tr w:rsidR="00404269" w:rsidRPr="00404269" w14:paraId="1DF10D3C"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64804F43" w14:textId="18F26112"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lang w:val="en-US"/>
              </w:rPr>
              <w:t>Art. 278 c 1</w:t>
            </w:r>
          </w:p>
        </w:tc>
        <w:tc>
          <w:tcPr>
            <w:tcW w:w="9072" w:type="dxa"/>
            <w:vAlign w:val="center"/>
          </w:tcPr>
          <w:p w14:paraId="296DA14C" w14:textId="43956ADF"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d) la funzione degli indumenti di lavoro e protettivi e dei dispositivi di protezione individuale ed il loro corretto impiego</w:t>
            </w:r>
          </w:p>
        </w:tc>
        <w:tc>
          <w:tcPr>
            <w:tcW w:w="3544" w:type="dxa"/>
            <w:vAlign w:val="center"/>
          </w:tcPr>
          <w:p w14:paraId="6DD19FEC" w14:textId="5631D011"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2FEDB8B4" w14:textId="77777777" w:rsidTr="00D821E3">
        <w:tc>
          <w:tcPr>
            <w:tcW w:w="1413" w:type="dxa"/>
            <w:vAlign w:val="center"/>
          </w:tcPr>
          <w:p w14:paraId="6D80D70F" w14:textId="2582BD77"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278 c 1</w:t>
            </w:r>
          </w:p>
        </w:tc>
        <w:tc>
          <w:tcPr>
            <w:tcW w:w="9072" w:type="dxa"/>
            <w:vAlign w:val="center"/>
          </w:tcPr>
          <w:p w14:paraId="02C74A52" w14:textId="4DD3AD8D"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e) le procedure da seguire per la manipolazione di agenti biologici del gruppo 4</w:t>
            </w:r>
          </w:p>
        </w:tc>
        <w:tc>
          <w:tcPr>
            <w:tcW w:w="3544" w:type="dxa"/>
            <w:vAlign w:val="center"/>
          </w:tcPr>
          <w:p w14:paraId="327AE69C" w14:textId="4CB5E419"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1F09C781"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7D8FC898" w14:textId="23AB547A"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278 c 1</w:t>
            </w:r>
          </w:p>
        </w:tc>
        <w:tc>
          <w:tcPr>
            <w:tcW w:w="9072" w:type="dxa"/>
            <w:vAlign w:val="center"/>
          </w:tcPr>
          <w:p w14:paraId="100F5FB0" w14:textId="55376805"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f) il modo di prevenire il verificarsi di infortuni e le misure da adottare per ridurne al minimo le conseguenze</w:t>
            </w:r>
          </w:p>
        </w:tc>
        <w:tc>
          <w:tcPr>
            <w:tcW w:w="3544" w:type="dxa"/>
            <w:vAlign w:val="center"/>
          </w:tcPr>
          <w:p w14:paraId="38D6AF24" w14:textId="499E5E95"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r w:rsidR="00404269" w:rsidRPr="00404269" w14:paraId="5AEB3683" w14:textId="77777777" w:rsidTr="002C4B86">
        <w:tc>
          <w:tcPr>
            <w:tcW w:w="14029" w:type="dxa"/>
            <w:gridSpan w:val="3"/>
            <w:vAlign w:val="center"/>
          </w:tcPr>
          <w:p w14:paraId="4B7176E6" w14:textId="1CF868F2" w:rsidR="00DA262E" w:rsidRPr="00404269" w:rsidRDefault="00DA262E" w:rsidP="003D4333">
            <w:pPr>
              <w:rPr>
                <w:rFonts w:ascii="Century Gothic" w:hAnsi="Century Gothic" w:cstheme="minorHAnsi"/>
                <w:bCs/>
                <w:color w:val="000000" w:themeColor="text1"/>
                <w:sz w:val="20"/>
                <w:szCs w:val="20"/>
              </w:rPr>
            </w:pPr>
            <w:r w:rsidRPr="00404269">
              <w:rPr>
                <w:rFonts w:cstheme="minorHAnsi"/>
                <w:b/>
                <w:bCs/>
                <w:i/>
                <w:color w:val="000000" w:themeColor="text1"/>
                <w:szCs w:val="20"/>
              </w:rPr>
              <w:t>Registro degli esposti e degli eventi accidentali:</w:t>
            </w:r>
          </w:p>
        </w:tc>
      </w:tr>
      <w:tr w:rsidR="00404269" w:rsidRPr="00404269" w14:paraId="3D8DF467" w14:textId="77777777" w:rsidTr="00D821E3">
        <w:trPr>
          <w:cnfStyle w:val="000000100000" w:firstRow="0" w:lastRow="0" w:firstColumn="0" w:lastColumn="0" w:oddVBand="0" w:evenVBand="0" w:oddHBand="1" w:evenHBand="0" w:firstRowFirstColumn="0" w:firstRowLastColumn="0" w:lastRowFirstColumn="0" w:lastRowLastColumn="0"/>
        </w:trPr>
        <w:tc>
          <w:tcPr>
            <w:tcW w:w="1413" w:type="dxa"/>
            <w:vAlign w:val="center"/>
          </w:tcPr>
          <w:p w14:paraId="41367E0F" w14:textId="10F9B898" w:rsidR="003D4333" w:rsidRPr="00404269" w:rsidRDefault="003D4333" w:rsidP="003D4333">
            <w:pPr>
              <w:rPr>
                <w:rFonts w:ascii="Century Gothic" w:hAnsi="Century Gothic" w:cstheme="minorHAnsi"/>
                <w:bCs/>
                <w:color w:val="000000" w:themeColor="text1"/>
                <w:sz w:val="20"/>
                <w:szCs w:val="20"/>
                <w:lang w:val="en-US"/>
              </w:rPr>
            </w:pPr>
            <w:r w:rsidRPr="00404269">
              <w:rPr>
                <w:rFonts w:ascii="Century Gothic" w:hAnsi="Century Gothic" w:cstheme="minorHAnsi"/>
                <w:bCs/>
                <w:color w:val="000000" w:themeColor="text1"/>
                <w:sz w:val="20"/>
                <w:szCs w:val="20"/>
                <w:lang w:val="en-US"/>
              </w:rPr>
              <w:t>Art. 280</w:t>
            </w:r>
          </w:p>
        </w:tc>
        <w:tc>
          <w:tcPr>
            <w:tcW w:w="9072" w:type="dxa"/>
            <w:vAlign w:val="center"/>
          </w:tcPr>
          <w:p w14:paraId="628ECBCE" w14:textId="5F7C9D4C"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Istituzione del registro degli esposti</w:t>
            </w:r>
          </w:p>
        </w:tc>
        <w:tc>
          <w:tcPr>
            <w:tcW w:w="3544" w:type="dxa"/>
            <w:vAlign w:val="center"/>
          </w:tcPr>
          <w:p w14:paraId="1B2D8D2F" w14:textId="3744F86B" w:rsidR="003D4333" w:rsidRPr="00404269" w:rsidRDefault="003D4333" w:rsidP="003D4333">
            <w:pPr>
              <w:rPr>
                <w:rFonts w:ascii="Century Gothic" w:hAnsi="Century Gothic" w:cstheme="minorHAnsi"/>
                <w:bCs/>
                <w:color w:val="000000" w:themeColor="text1"/>
                <w:sz w:val="20"/>
                <w:szCs w:val="20"/>
              </w:rPr>
            </w:pPr>
            <w:r w:rsidRPr="00404269">
              <w:rPr>
                <w:rFonts w:ascii="Century Gothic" w:hAnsi="Century Gothic" w:cstheme="minorHAnsi"/>
                <w:bCs/>
                <w:color w:val="000000" w:themeColor="text1"/>
                <w:sz w:val="20"/>
                <w:szCs w:val="20"/>
              </w:rPr>
              <w:t>Non applicabile</w:t>
            </w:r>
          </w:p>
        </w:tc>
      </w:tr>
    </w:tbl>
    <w:p w14:paraId="27B63277" w14:textId="77777777" w:rsidR="002D7B7D" w:rsidRPr="00404269" w:rsidRDefault="002D7B7D" w:rsidP="00F574F2">
      <w:pPr>
        <w:rPr>
          <w:rFonts w:ascii="Century Gothic" w:hAnsi="Century Gothic"/>
          <w:color w:val="000000" w:themeColor="text1"/>
          <w:sz w:val="20"/>
        </w:rPr>
        <w:sectPr w:rsidR="002D7B7D" w:rsidRPr="00404269" w:rsidSect="00B3301A">
          <w:pgSz w:w="11906" w:h="16838"/>
          <w:pgMar w:top="1134" w:right="1134" w:bottom="1418" w:left="1134" w:header="709" w:footer="312" w:gutter="0"/>
          <w:cols w:space="708"/>
          <w:docGrid w:linePitch="360"/>
        </w:sectPr>
      </w:pPr>
    </w:p>
    <w:p w14:paraId="5B6A1DD1" w14:textId="77777777" w:rsidR="00E077A7" w:rsidRPr="00404269" w:rsidRDefault="00E077A7" w:rsidP="00AA09A1">
      <w:pPr>
        <w:pStyle w:val="WW-Corpodeltesto2"/>
        <w:spacing w:before="60" w:after="60" w:line="276" w:lineRule="auto"/>
        <w:rPr>
          <w:rFonts w:ascii="Century Gothic" w:eastAsiaTheme="minorHAnsi" w:hAnsi="Century Gothic" w:cstheme="minorBidi"/>
          <w:color w:val="000000" w:themeColor="text1"/>
          <w:sz w:val="20"/>
          <w:lang w:eastAsia="en-US"/>
        </w:rPr>
      </w:pPr>
    </w:p>
    <w:p w14:paraId="3E456CD0" w14:textId="2B0CD651" w:rsidR="00EC3789" w:rsidRPr="008E4F70" w:rsidRDefault="00DC5087" w:rsidP="00EC3789">
      <w:pPr>
        <w:pStyle w:val="WW-Corpodeltesto2"/>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b/>
          <w:color w:val="004982"/>
          <w:sz w:val="36"/>
          <w:szCs w:val="36"/>
          <w:lang w:eastAsia="en-US"/>
        </w:rPr>
      </w:pPr>
      <w:r w:rsidRPr="008E4F70">
        <w:rPr>
          <w:rFonts w:ascii="Century Gothic" w:eastAsiaTheme="minorHAnsi" w:hAnsi="Century Gothic" w:cstheme="minorBidi"/>
          <w:b/>
          <w:color w:val="004982"/>
          <w:sz w:val="36"/>
          <w:szCs w:val="36"/>
          <w:lang w:eastAsia="en-US"/>
        </w:rPr>
        <w:br/>
      </w:r>
      <w:r w:rsidR="00EC3789" w:rsidRPr="008E4F70">
        <w:rPr>
          <w:rFonts w:ascii="Century Gothic" w:eastAsiaTheme="minorHAnsi" w:hAnsi="Century Gothic" w:cstheme="minorBidi"/>
          <w:b/>
          <w:color w:val="004982"/>
          <w:sz w:val="36"/>
          <w:szCs w:val="36"/>
          <w:lang w:eastAsia="en-US"/>
        </w:rPr>
        <w:t>SCHEDA I – ATTRIBUZIONE DELLA GRAVIT</w:t>
      </w:r>
      <w:r w:rsidR="008E4F70" w:rsidRPr="008E4F70">
        <w:rPr>
          <w:rFonts w:ascii="Century Gothic" w:eastAsiaTheme="minorHAnsi" w:hAnsi="Century Gothic" w:cstheme="minorBidi"/>
          <w:b/>
          <w:color w:val="004982"/>
          <w:sz w:val="36"/>
          <w:szCs w:val="36"/>
          <w:lang w:eastAsia="en-US"/>
        </w:rPr>
        <w:t>À</w:t>
      </w:r>
      <w:r w:rsidRPr="008E4F70">
        <w:rPr>
          <w:rFonts w:ascii="Century Gothic" w:eastAsiaTheme="minorHAnsi" w:hAnsi="Century Gothic" w:cstheme="minorBidi"/>
          <w:b/>
          <w:color w:val="004982"/>
          <w:sz w:val="36"/>
          <w:szCs w:val="36"/>
          <w:lang w:eastAsia="en-US"/>
        </w:rPr>
        <w:br/>
      </w:r>
    </w:p>
    <w:p w14:paraId="086C2A54" w14:textId="77777777" w:rsidR="00EC3789" w:rsidRPr="00404269" w:rsidRDefault="00EC3789" w:rsidP="00EC3789">
      <w:pPr>
        <w:pStyle w:val="WW-Corpodeltesto2"/>
        <w:spacing w:before="60" w:after="60"/>
        <w:ind w:left="720"/>
        <w:rPr>
          <w:rFonts w:ascii="Century Gothic" w:eastAsiaTheme="minorHAnsi" w:hAnsi="Century Gothic" w:cstheme="minorBidi"/>
          <w:color w:val="000000" w:themeColor="text1"/>
          <w:sz w:val="20"/>
          <w:lang w:eastAsia="en-US"/>
        </w:rPr>
      </w:pPr>
    </w:p>
    <w:p w14:paraId="38A085EC" w14:textId="77777777" w:rsidR="00EC3789" w:rsidRPr="00564091" w:rsidRDefault="00EC3789" w:rsidP="00EC3789">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Il coronavirus è un agente </w:t>
      </w:r>
      <w:r w:rsidRPr="00564091">
        <w:rPr>
          <w:rFonts w:ascii="Century Gothic" w:eastAsiaTheme="minorHAnsi" w:hAnsi="Century Gothic" w:cstheme="minorBidi"/>
          <w:color w:val="000000" w:themeColor="text1"/>
          <w:sz w:val="20"/>
          <w:lang w:eastAsia="en-US"/>
        </w:rPr>
        <w:t xml:space="preserve">classificato in gruppo 2. </w:t>
      </w:r>
      <w:r w:rsidR="00CF7362" w:rsidRPr="00564091">
        <w:rPr>
          <w:rFonts w:ascii="Century Gothic" w:eastAsiaTheme="minorHAnsi" w:hAnsi="Century Gothic" w:cstheme="minorBidi"/>
          <w:color w:val="000000" w:themeColor="text1"/>
          <w:sz w:val="20"/>
          <w:lang w:eastAsia="en-US"/>
        </w:rPr>
        <w:t xml:space="preserve">La gravità </w:t>
      </w:r>
      <w:r w:rsidR="006C2ACD" w:rsidRPr="00564091">
        <w:rPr>
          <w:rFonts w:ascii="Century Gothic" w:eastAsiaTheme="minorHAnsi" w:hAnsi="Century Gothic" w:cstheme="minorBidi"/>
          <w:color w:val="000000" w:themeColor="text1"/>
          <w:sz w:val="20"/>
          <w:lang w:eastAsia="en-US"/>
        </w:rPr>
        <w:t>da considerare nella quasi totalità dei casi è quindi pari a 2.</w:t>
      </w:r>
    </w:p>
    <w:p w14:paraId="013E8B6D" w14:textId="659D71E2" w:rsidR="00EC3789" w:rsidRPr="00404269" w:rsidRDefault="00EC3789" w:rsidP="00EC3789">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In considerazione del fatto che alcune delle caratteristiche del virus non sono ancora note</w:t>
      </w:r>
      <w:r w:rsidR="002F3BF1" w:rsidRPr="00404269">
        <w:rPr>
          <w:rFonts w:ascii="Century Gothic" w:eastAsiaTheme="minorHAnsi" w:hAnsi="Century Gothic" w:cstheme="minorBidi"/>
          <w:color w:val="000000" w:themeColor="text1"/>
          <w:sz w:val="20"/>
          <w:lang w:eastAsia="en-US"/>
        </w:rPr>
        <w:t>,</w:t>
      </w:r>
      <w:r w:rsidRPr="00404269">
        <w:rPr>
          <w:rFonts w:ascii="Century Gothic" w:eastAsiaTheme="minorHAnsi" w:hAnsi="Century Gothic" w:cstheme="minorBidi"/>
          <w:color w:val="000000" w:themeColor="text1"/>
          <w:sz w:val="20"/>
          <w:lang w:eastAsia="en-US"/>
        </w:rPr>
        <w:t xml:space="preserve"> </w:t>
      </w:r>
      <w:r w:rsidR="00EA5BD1" w:rsidRPr="00404269">
        <w:rPr>
          <w:rFonts w:ascii="Century Gothic" w:eastAsiaTheme="minorHAnsi" w:hAnsi="Century Gothic" w:cstheme="minorBidi"/>
          <w:color w:val="000000" w:themeColor="text1"/>
          <w:sz w:val="20"/>
          <w:lang w:eastAsia="en-US"/>
        </w:rPr>
        <w:t>alla luce delle informazioni disponibili alla data del 1</w:t>
      </w:r>
      <w:r w:rsidR="002829E5">
        <w:rPr>
          <w:rFonts w:ascii="Century Gothic" w:eastAsiaTheme="minorHAnsi" w:hAnsi="Century Gothic" w:cstheme="minorBidi"/>
          <w:color w:val="000000" w:themeColor="text1"/>
          <w:sz w:val="20"/>
          <w:lang w:eastAsia="en-US"/>
        </w:rPr>
        <w:t>0</w:t>
      </w:r>
      <w:r w:rsidR="00EA5BD1" w:rsidRPr="00404269">
        <w:rPr>
          <w:rFonts w:ascii="Century Gothic" w:eastAsiaTheme="minorHAnsi" w:hAnsi="Century Gothic" w:cstheme="minorBidi"/>
          <w:color w:val="000000" w:themeColor="text1"/>
          <w:sz w:val="20"/>
          <w:lang w:eastAsia="en-US"/>
        </w:rPr>
        <w:t xml:space="preserve"> marzo 2020 </w:t>
      </w:r>
      <w:r w:rsidRPr="00404269">
        <w:rPr>
          <w:rFonts w:ascii="Century Gothic" w:eastAsiaTheme="minorHAnsi" w:hAnsi="Century Gothic" w:cstheme="minorBidi"/>
          <w:color w:val="000000" w:themeColor="text1"/>
          <w:sz w:val="20"/>
          <w:lang w:eastAsia="en-US"/>
        </w:rPr>
        <w:t xml:space="preserve">si </w:t>
      </w:r>
      <w:r w:rsidR="00EA5BD1" w:rsidRPr="00404269">
        <w:rPr>
          <w:rFonts w:ascii="Century Gothic" w:eastAsiaTheme="minorHAnsi" w:hAnsi="Century Gothic" w:cstheme="minorBidi"/>
          <w:color w:val="000000" w:themeColor="text1"/>
          <w:sz w:val="20"/>
          <w:lang w:eastAsia="en-US"/>
        </w:rPr>
        <w:t xml:space="preserve">ritiene </w:t>
      </w:r>
      <w:r w:rsidRPr="00404269">
        <w:rPr>
          <w:rFonts w:ascii="Century Gothic" w:eastAsiaTheme="minorHAnsi" w:hAnsi="Century Gothic" w:cstheme="minorBidi"/>
          <w:color w:val="000000" w:themeColor="text1"/>
          <w:sz w:val="20"/>
          <w:lang w:eastAsia="en-US"/>
        </w:rPr>
        <w:t xml:space="preserve">di attribuire una classificazione cautelativa </w:t>
      </w:r>
      <w:r w:rsidRPr="00404269">
        <w:rPr>
          <w:rFonts w:ascii="Century Gothic" w:eastAsiaTheme="minorHAnsi" w:hAnsi="Century Gothic" w:cstheme="minorBidi"/>
          <w:b/>
          <w:bCs/>
          <w:color w:val="000000" w:themeColor="text1"/>
          <w:sz w:val="20"/>
          <w:lang w:eastAsia="en-US"/>
        </w:rPr>
        <w:t>pari a 3</w:t>
      </w:r>
      <w:r w:rsidR="00A7490D" w:rsidRPr="00404269">
        <w:rPr>
          <w:rFonts w:ascii="Century Gothic" w:eastAsiaTheme="minorHAnsi" w:hAnsi="Century Gothic" w:cstheme="minorBidi"/>
          <w:color w:val="000000" w:themeColor="text1"/>
          <w:sz w:val="20"/>
          <w:lang w:eastAsia="en-US"/>
        </w:rPr>
        <w:t xml:space="preserve"> specialmente </w:t>
      </w:r>
      <w:r w:rsidR="00A7171D" w:rsidRPr="00404269">
        <w:rPr>
          <w:rFonts w:ascii="Century Gothic" w:eastAsiaTheme="minorHAnsi" w:hAnsi="Century Gothic" w:cstheme="minorBidi"/>
          <w:color w:val="000000" w:themeColor="text1"/>
          <w:sz w:val="20"/>
          <w:lang w:eastAsia="en-US"/>
        </w:rPr>
        <w:t>in ragione del</w:t>
      </w:r>
      <w:r w:rsidR="00E4691B" w:rsidRPr="00404269">
        <w:rPr>
          <w:rFonts w:ascii="Century Gothic" w:eastAsiaTheme="minorHAnsi" w:hAnsi="Century Gothic" w:cstheme="minorBidi"/>
          <w:color w:val="000000" w:themeColor="text1"/>
          <w:sz w:val="20"/>
          <w:lang w:eastAsia="en-US"/>
        </w:rPr>
        <w:t xml:space="preserve">la severità degli effetti osservati </w:t>
      </w:r>
      <w:r w:rsidR="00A7490D" w:rsidRPr="00404269">
        <w:rPr>
          <w:rFonts w:ascii="Century Gothic" w:eastAsiaTheme="minorHAnsi" w:hAnsi="Century Gothic" w:cstheme="minorBidi"/>
          <w:color w:val="000000" w:themeColor="text1"/>
          <w:sz w:val="20"/>
          <w:lang w:eastAsia="en-US"/>
        </w:rPr>
        <w:t>per le categorie più sensibili (</w:t>
      </w:r>
      <w:r w:rsidR="007925F3" w:rsidRPr="00404269">
        <w:rPr>
          <w:rFonts w:ascii="Century Gothic" w:eastAsiaTheme="minorHAnsi" w:hAnsi="Century Gothic" w:cstheme="minorBidi"/>
          <w:color w:val="000000" w:themeColor="text1"/>
          <w:sz w:val="20"/>
          <w:lang w:eastAsia="en-US"/>
        </w:rPr>
        <w:t xml:space="preserve">in presenza di lavoratori </w:t>
      </w:r>
      <w:r w:rsidR="001F627A" w:rsidRPr="00404269">
        <w:rPr>
          <w:rFonts w:ascii="Century Gothic" w:eastAsiaTheme="minorHAnsi" w:hAnsi="Century Gothic" w:cstheme="minorBidi"/>
          <w:color w:val="000000" w:themeColor="text1"/>
          <w:sz w:val="20"/>
          <w:lang w:eastAsia="en-US"/>
        </w:rPr>
        <w:t>over 60</w:t>
      </w:r>
      <w:r w:rsidR="00A7490D" w:rsidRPr="00404269">
        <w:rPr>
          <w:rFonts w:ascii="Century Gothic" w:eastAsiaTheme="minorHAnsi" w:hAnsi="Century Gothic" w:cstheme="minorBidi"/>
          <w:color w:val="000000" w:themeColor="text1"/>
          <w:sz w:val="20"/>
          <w:lang w:eastAsia="en-US"/>
        </w:rPr>
        <w:t xml:space="preserve"> o in presenza di patologie croniche e/o terapie che possono comportare una ridotta funzionalità del sistema immunitario)</w:t>
      </w:r>
      <w:r w:rsidRPr="00404269">
        <w:rPr>
          <w:rFonts w:ascii="Century Gothic" w:eastAsiaTheme="minorHAnsi" w:hAnsi="Century Gothic" w:cstheme="minorBidi"/>
          <w:color w:val="000000" w:themeColor="text1"/>
          <w:sz w:val="20"/>
          <w:lang w:eastAsia="en-US"/>
        </w:rPr>
        <w:t>.</w:t>
      </w:r>
    </w:p>
    <w:p w14:paraId="57777C29" w14:textId="77777777" w:rsidR="00FB21D8" w:rsidRPr="00404269" w:rsidRDefault="00A65C88" w:rsidP="00EC3789">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noProof/>
          <w:color w:val="000000" w:themeColor="text1"/>
          <w:sz w:val="20"/>
        </w:rPr>
        <w:drawing>
          <wp:anchor distT="0" distB="0" distL="114300" distR="114300" simplePos="0" relativeHeight="251660288" behindDoc="0" locked="0" layoutInCell="1" allowOverlap="1" wp14:anchorId="30F470AD" wp14:editId="2C9377F6">
            <wp:simplePos x="0" y="0"/>
            <wp:positionH relativeFrom="margin">
              <wp:posOffset>5712291</wp:posOffset>
            </wp:positionH>
            <wp:positionV relativeFrom="paragraph">
              <wp:posOffset>197298</wp:posOffset>
            </wp:positionV>
            <wp:extent cx="359410" cy="357505"/>
            <wp:effectExtent l="0" t="0" r="2540" b="4445"/>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410" cy="357505"/>
                    </a:xfrm>
                    <a:prstGeom prst="rect">
                      <a:avLst/>
                    </a:prstGeom>
                    <a:noFill/>
                  </pic:spPr>
                </pic:pic>
              </a:graphicData>
            </a:graphic>
            <wp14:sizeRelH relativeFrom="margin">
              <wp14:pctWidth>0</wp14:pctWidth>
            </wp14:sizeRelH>
            <wp14:sizeRelV relativeFrom="margin">
              <wp14:pctHeight>0</wp14:pctHeight>
            </wp14:sizeRelV>
          </wp:anchor>
        </w:drawing>
      </w:r>
    </w:p>
    <w:p w14:paraId="1DE30724" w14:textId="7269DECE" w:rsidR="00EC3789" w:rsidRPr="00404269" w:rsidRDefault="007925F3" w:rsidP="00EC3789">
      <w:pPr>
        <w:pStyle w:val="WW-Corpodeltesto2"/>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 xml:space="preserve">STEP NUMERO 1: </w:t>
      </w:r>
      <w:r w:rsidR="00517B36" w:rsidRPr="00404269">
        <w:rPr>
          <w:rFonts w:ascii="Century Gothic" w:eastAsiaTheme="minorHAnsi" w:hAnsi="Century Gothic" w:cstheme="minorBidi"/>
          <w:b/>
          <w:color w:val="000000" w:themeColor="text1"/>
          <w:sz w:val="20"/>
          <w:lang w:eastAsia="en-US"/>
        </w:rPr>
        <w:t xml:space="preserve">ATTRIBUIRE IL </w:t>
      </w:r>
      <w:r w:rsidR="00EC3789" w:rsidRPr="00404269">
        <w:rPr>
          <w:rFonts w:ascii="Century Gothic" w:eastAsiaTheme="minorHAnsi" w:hAnsi="Century Gothic" w:cstheme="minorBidi"/>
          <w:b/>
          <w:color w:val="000000" w:themeColor="text1"/>
          <w:sz w:val="20"/>
          <w:lang w:eastAsia="en-US"/>
        </w:rPr>
        <w:t>VALORE ALLA GRAVITA’</w:t>
      </w:r>
      <w:r w:rsidR="002F3C5D" w:rsidRPr="00404269">
        <w:rPr>
          <w:rFonts w:ascii="Century Gothic" w:eastAsiaTheme="minorHAnsi" w:hAnsi="Century Gothic" w:cstheme="minorBidi"/>
          <w:noProof/>
          <w:color w:val="000000" w:themeColor="text1"/>
          <w:sz w:val="20"/>
          <w:lang w:eastAsia="en-US"/>
        </w:rPr>
        <w:t xml:space="preserve"> </w:t>
      </w:r>
    </w:p>
    <w:p w14:paraId="2995B1A4" w14:textId="77777777" w:rsidR="00EC3789" w:rsidRPr="00404269" w:rsidRDefault="00EC3789" w:rsidP="00EC3789">
      <w:pPr>
        <w:pStyle w:val="WW-Corpodeltesto2"/>
        <w:spacing w:before="60" w:after="60"/>
        <w:rPr>
          <w:rFonts w:ascii="Century Gothic" w:eastAsiaTheme="minorHAnsi" w:hAnsi="Century Gothic" w:cstheme="minorBidi"/>
          <w:color w:val="000000" w:themeColor="text1"/>
          <w:sz w:val="20"/>
          <w:lang w:eastAsia="en-US"/>
        </w:rPr>
      </w:pPr>
    </w:p>
    <w:tbl>
      <w:tblPr>
        <w:tblStyle w:val="Grigliatabella"/>
        <w:tblW w:w="0" w:type="auto"/>
        <w:tblLook w:val="04A0" w:firstRow="1" w:lastRow="0" w:firstColumn="1" w:lastColumn="0" w:noHBand="0" w:noVBand="1"/>
      </w:tblPr>
      <w:tblGrid>
        <w:gridCol w:w="2263"/>
        <w:gridCol w:w="6449"/>
        <w:gridCol w:w="916"/>
      </w:tblGrid>
      <w:tr w:rsidR="00EC3789" w:rsidRPr="00404269" w14:paraId="2F2E00DF" w14:textId="77777777" w:rsidTr="00337C2A">
        <w:tc>
          <w:tcPr>
            <w:tcW w:w="2263" w:type="dxa"/>
            <w:vAlign w:val="center"/>
          </w:tcPr>
          <w:p w14:paraId="6ECCB7F1" w14:textId="77777777" w:rsidR="00EC3789" w:rsidRPr="00404269" w:rsidRDefault="00EC3789" w:rsidP="00B26556">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PARAMETRO</w:t>
            </w:r>
          </w:p>
        </w:tc>
        <w:tc>
          <w:tcPr>
            <w:tcW w:w="6449" w:type="dxa"/>
            <w:vAlign w:val="center"/>
          </w:tcPr>
          <w:p w14:paraId="3EB990D0" w14:textId="77777777" w:rsidR="00EC3789" w:rsidRPr="00404269" w:rsidRDefault="00B26556" w:rsidP="00B26556">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Valore</w:t>
            </w:r>
          </w:p>
        </w:tc>
        <w:tc>
          <w:tcPr>
            <w:tcW w:w="916" w:type="dxa"/>
            <w:vAlign w:val="center"/>
          </w:tcPr>
          <w:p w14:paraId="6FF54391" w14:textId="77777777" w:rsidR="00EC3789" w:rsidRPr="00404269" w:rsidRDefault="00B26556" w:rsidP="00B26556">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Barrare</w:t>
            </w:r>
          </w:p>
        </w:tc>
      </w:tr>
      <w:tr w:rsidR="00B26556" w:rsidRPr="00404269" w14:paraId="122375A1" w14:textId="77777777" w:rsidTr="00337C2A">
        <w:tc>
          <w:tcPr>
            <w:tcW w:w="2263" w:type="dxa"/>
            <w:vMerge w:val="restart"/>
            <w:vAlign w:val="center"/>
          </w:tcPr>
          <w:p w14:paraId="12E433C5" w14:textId="77777777" w:rsidR="00B26556" w:rsidRPr="00404269" w:rsidRDefault="00B26556" w:rsidP="00B26556">
            <w:pPr>
              <w:pStyle w:val="WW-Corpodeltesto2"/>
              <w:spacing w:before="60" w:after="60"/>
              <w:jc w:val="center"/>
              <w:rPr>
                <w:rFonts w:ascii="Century Gothic" w:eastAsiaTheme="minorHAnsi" w:hAnsi="Century Gothic" w:cstheme="minorBidi"/>
                <w:b/>
                <w:bCs/>
                <w:color w:val="000000" w:themeColor="text1"/>
                <w:sz w:val="20"/>
                <w:lang w:eastAsia="en-US"/>
              </w:rPr>
            </w:pPr>
            <w:r w:rsidRPr="00404269">
              <w:rPr>
                <w:rFonts w:ascii="Century Gothic" w:eastAsiaTheme="minorHAnsi" w:hAnsi="Century Gothic" w:cstheme="minorBidi"/>
                <w:b/>
                <w:bCs/>
                <w:color w:val="000000" w:themeColor="text1"/>
                <w:sz w:val="20"/>
                <w:lang w:eastAsia="en-US"/>
              </w:rPr>
              <w:t>GRAVITA’</w:t>
            </w:r>
          </w:p>
        </w:tc>
        <w:tc>
          <w:tcPr>
            <w:tcW w:w="6449" w:type="dxa"/>
            <w:shd w:val="clear" w:color="auto" w:fill="FFFF00"/>
            <w:vAlign w:val="center"/>
          </w:tcPr>
          <w:p w14:paraId="57A2CE5A" w14:textId="77777777" w:rsidR="00B26556" w:rsidRPr="00404269" w:rsidRDefault="00B26556" w:rsidP="00B26556">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2</w:t>
            </w:r>
          </w:p>
        </w:tc>
        <w:tc>
          <w:tcPr>
            <w:tcW w:w="916" w:type="dxa"/>
            <w:vAlign w:val="center"/>
          </w:tcPr>
          <w:p w14:paraId="1BD33EF8" w14:textId="77777777" w:rsidR="00B26556" w:rsidRPr="00404269" w:rsidRDefault="00B26556" w:rsidP="00B26556">
            <w:pPr>
              <w:pStyle w:val="WW-Corpodeltesto2"/>
              <w:spacing w:before="60" w:after="60"/>
              <w:jc w:val="center"/>
              <w:rPr>
                <w:rFonts w:ascii="Century Gothic" w:eastAsiaTheme="minorHAnsi" w:hAnsi="Century Gothic" w:cstheme="minorBidi"/>
                <w:color w:val="000000" w:themeColor="text1"/>
                <w:sz w:val="20"/>
                <w:lang w:eastAsia="en-US"/>
              </w:rPr>
            </w:pPr>
          </w:p>
        </w:tc>
      </w:tr>
      <w:tr w:rsidR="00B26556" w:rsidRPr="00404269" w14:paraId="54F8D690" w14:textId="77777777" w:rsidTr="00337C2A">
        <w:tc>
          <w:tcPr>
            <w:tcW w:w="2263" w:type="dxa"/>
            <w:vMerge/>
            <w:vAlign w:val="center"/>
          </w:tcPr>
          <w:p w14:paraId="75646A8A" w14:textId="77777777" w:rsidR="00B26556" w:rsidRPr="00404269" w:rsidRDefault="00B26556" w:rsidP="00B26556">
            <w:pPr>
              <w:pStyle w:val="WW-Corpodeltesto2"/>
              <w:spacing w:before="60" w:after="60"/>
              <w:jc w:val="center"/>
              <w:rPr>
                <w:rFonts w:ascii="Century Gothic" w:eastAsiaTheme="minorHAnsi" w:hAnsi="Century Gothic" w:cstheme="minorBidi"/>
                <w:color w:val="000000" w:themeColor="text1"/>
                <w:sz w:val="20"/>
                <w:lang w:eastAsia="en-US"/>
              </w:rPr>
            </w:pPr>
          </w:p>
        </w:tc>
        <w:tc>
          <w:tcPr>
            <w:tcW w:w="6449" w:type="dxa"/>
            <w:shd w:val="clear" w:color="auto" w:fill="FFC000"/>
            <w:vAlign w:val="center"/>
          </w:tcPr>
          <w:p w14:paraId="28583429" w14:textId="77777777" w:rsidR="00B26556" w:rsidRPr="00404269" w:rsidRDefault="00B26556" w:rsidP="00B26556">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3</w:t>
            </w:r>
          </w:p>
        </w:tc>
        <w:tc>
          <w:tcPr>
            <w:tcW w:w="916" w:type="dxa"/>
            <w:vAlign w:val="center"/>
          </w:tcPr>
          <w:p w14:paraId="5AD5BE78" w14:textId="471AF4B1" w:rsidR="00B26556" w:rsidRPr="00404269" w:rsidRDefault="00100909" w:rsidP="00B26556">
            <w:pPr>
              <w:pStyle w:val="WW-Corpodeltesto2"/>
              <w:spacing w:before="60" w:after="60"/>
              <w:jc w:val="center"/>
              <w:rPr>
                <w:rFonts w:ascii="Century Gothic" w:eastAsiaTheme="minorHAnsi" w:hAnsi="Century Gothic" w:cstheme="minorBidi"/>
                <w:b/>
                <w:bCs/>
                <w:color w:val="000000" w:themeColor="text1"/>
                <w:sz w:val="20"/>
                <w:lang w:eastAsia="en-US"/>
              </w:rPr>
            </w:pPr>
            <w:r w:rsidRPr="00404269">
              <w:rPr>
                <w:rFonts w:ascii="Century Gothic" w:eastAsiaTheme="minorHAnsi" w:hAnsi="Century Gothic" w:cstheme="minorBidi"/>
                <w:b/>
                <w:bCs/>
                <w:color w:val="000000" w:themeColor="text1"/>
                <w:sz w:val="40"/>
                <w:szCs w:val="40"/>
                <w:lang w:eastAsia="en-US"/>
              </w:rPr>
              <w:t>X</w:t>
            </w:r>
          </w:p>
        </w:tc>
      </w:tr>
    </w:tbl>
    <w:p w14:paraId="694C2B66" w14:textId="699B425A" w:rsidR="00EC3789" w:rsidRPr="00404269" w:rsidRDefault="00EC3789" w:rsidP="00B26556">
      <w:pPr>
        <w:pStyle w:val="WW-Corpodeltesto2"/>
        <w:spacing w:before="60" w:after="60"/>
        <w:rPr>
          <w:rFonts w:ascii="Century Gothic" w:eastAsiaTheme="minorHAnsi" w:hAnsi="Century Gothic" w:cstheme="minorBidi"/>
          <w:color w:val="000000" w:themeColor="text1"/>
          <w:sz w:val="20"/>
          <w:lang w:eastAsia="en-US"/>
        </w:rPr>
      </w:pPr>
    </w:p>
    <w:p w14:paraId="044D6512" w14:textId="35E8C841" w:rsidR="000C6B3A" w:rsidRPr="00404269" w:rsidRDefault="000C6B3A" w:rsidP="00B26556">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Il giudizio sul gruppo di appartenenza e sulla gravità assegnata andrà rivisitato alla luce dell’evoluzione delle conoscenze.</w:t>
      </w:r>
    </w:p>
    <w:p w14:paraId="2A29E722" w14:textId="77777777" w:rsidR="00EC3789" w:rsidRPr="00404269" w:rsidRDefault="00EC3789">
      <w:pPr>
        <w:rPr>
          <w:rFonts w:ascii="Century Gothic" w:hAnsi="Century Gothic"/>
          <w:color w:val="000000" w:themeColor="text1"/>
          <w:sz w:val="20"/>
          <w:szCs w:val="20"/>
        </w:rPr>
      </w:pPr>
      <w:r w:rsidRPr="00404269">
        <w:rPr>
          <w:rFonts w:ascii="Century Gothic" w:hAnsi="Century Gothic"/>
          <w:color w:val="000000" w:themeColor="text1"/>
          <w:sz w:val="20"/>
        </w:rPr>
        <w:br w:type="page"/>
      </w:r>
    </w:p>
    <w:p w14:paraId="2494DF97" w14:textId="4E8AF5AB" w:rsidR="00B26556" w:rsidRPr="00404269" w:rsidRDefault="00C07C7E" w:rsidP="00B26556">
      <w:pPr>
        <w:pStyle w:val="WW-Corpodeltesto2"/>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b/>
          <w:color w:val="000000" w:themeColor="text1"/>
          <w:sz w:val="36"/>
          <w:szCs w:val="36"/>
          <w:lang w:eastAsia="en-US"/>
        </w:rPr>
      </w:pPr>
      <w:r w:rsidRPr="00404269">
        <w:rPr>
          <w:rFonts w:ascii="Century Gothic" w:eastAsiaTheme="minorHAnsi" w:hAnsi="Century Gothic" w:cstheme="minorBidi"/>
          <w:b/>
          <w:color w:val="000000" w:themeColor="text1"/>
          <w:sz w:val="36"/>
          <w:szCs w:val="36"/>
          <w:lang w:eastAsia="en-US"/>
        </w:rPr>
        <w:br/>
      </w:r>
      <w:r w:rsidR="00B26556" w:rsidRPr="008E4F70">
        <w:rPr>
          <w:rFonts w:ascii="Century Gothic" w:eastAsiaTheme="minorHAnsi" w:hAnsi="Century Gothic" w:cstheme="minorBidi"/>
          <w:b/>
          <w:color w:val="004982"/>
          <w:sz w:val="36"/>
          <w:szCs w:val="36"/>
          <w:lang w:eastAsia="en-US"/>
        </w:rPr>
        <w:t>SCHEDA II – ATTRIBUZIONE DELLA PROBABILIT</w:t>
      </w:r>
      <w:r w:rsidR="008E4F70" w:rsidRPr="008E4F70">
        <w:rPr>
          <w:rFonts w:ascii="Century Gothic" w:eastAsiaTheme="minorHAnsi" w:hAnsi="Century Gothic" w:cstheme="minorBidi"/>
          <w:b/>
          <w:color w:val="004982"/>
          <w:sz w:val="36"/>
          <w:szCs w:val="36"/>
          <w:lang w:eastAsia="en-US"/>
        </w:rPr>
        <w:t>À</w:t>
      </w:r>
      <w:r w:rsidRPr="00404269">
        <w:rPr>
          <w:rFonts w:ascii="Century Gothic" w:eastAsiaTheme="minorHAnsi" w:hAnsi="Century Gothic" w:cstheme="minorBidi"/>
          <w:b/>
          <w:color w:val="000000" w:themeColor="text1"/>
          <w:sz w:val="36"/>
          <w:szCs w:val="36"/>
          <w:lang w:eastAsia="en-US"/>
        </w:rPr>
        <w:br/>
      </w:r>
    </w:p>
    <w:p w14:paraId="7E526E55" w14:textId="77777777" w:rsidR="00B26556" w:rsidRPr="00404269" w:rsidRDefault="00B26556" w:rsidP="00B26556">
      <w:pPr>
        <w:pStyle w:val="WW-Corpodeltesto2"/>
        <w:spacing w:before="60" w:after="60"/>
        <w:ind w:left="720"/>
        <w:rPr>
          <w:rFonts w:ascii="Century Gothic" w:eastAsiaTheme="minorHAnsi" w:hAnsi="Century Gothic" w:cstheme="minorBidi"/>
          <w:color w:val="000000" w:themeColor="text1"/>
          <w:sz w:val="20"/>
          <w:lang w:eastAsia="en-US"/>
        </w:rPr>
      </w:pPr>
    </w:p>
    <w:p w14:paraId="3B5FA1D9" w14:textId="77777777" w:rsidR="00B26556" w:rsidRPr="00404269" w:rsidRDefault="00B26556" w:rsidP="00B26556">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Individuare tra le circostanze / evidenze che seguono quella peggiorativa e assegnare il relativo punteggio di probabilità.</w:t>
      </w:r>
      <w:r w:rsidR="0007358C" w:rsidRPr="00404269">
        <w:rPr>
          <w:rFonts w:ascii="Century Gothic" w:eastAsiaTheme="minorHAnsi" w:hAnsi="Century Gothic" w:cstheme="minorBidi"/>
          <w:color w:val="000000" w:themeColor="text1"/>
          <w:sz w:val="20"/>
          <w:lang w:eastAsia="en-US"/>
        </w:rPr>
        <w:t xml:space="preserve"> </w:t>
      </w:r>
    </w:p>
    <w:p w14:paraId="5ED0DC1E" w14:textId="77777777" w:rsidR="00B6423F" w:rsidRPr="00404269" w:rsidRDefault="00B6423F" w:rsidP="00091ACB">
      <w:pPr>
        <w:pStyle w:val="WW-Corpodeltesto2"/>
        <w:spacing w:before="60" w:after="60"/>
        <w:rPr>
          <w:rFonts w:ascii="Century Gothic" w:eastAsiaTheme="minorHAnsi" w:hAnsi="Century Gothic" w:cstheme="minorBidi"/>
          <w:color w:val="000000" w:themeColor="text1"/>
          <w:sz w:val="20"/>
          <w:lang w:eastAsia="en-US"/>
        </w:rPr>
      </w:pPr>
    </w:p>
    <w:tbl>
      <w:tblPr>
        <w:tblStyle w:val="Grigliatabellachiara"/>
        <w:tblW w:w="5000" w:type="pct"/>
        <w:tblLook w:val="04A0" w:firstRow="1" w:lastRow="0" w:firstColumn="1" w:lastColumn="0" w:noHBand="0" w:noVBand="1"/>
      </w:tblPr>
      <w:tblGrid>
        <w:gridCol w:w="1555"/>
        <w:gridCol w:w="6778"/>
        <w:gridCol w:w="1295"/>
      </w:tblGrid>
      <w:tr w:rsidR="00404269" w:rsidRPr="00404269" w14:paraId="0E6DC72E" w14:textId="77777777" w:rsidTr="00DA262E">
        <w:trPr>
          <w:trHeight w:val="300"/>
          <w:tblHeader/>
        </w:trPr>
        <w:tc>
          <w:tcPr>
            <w:tcW w:w="808" w:type="pct"/>
            <w:tcBorders>
              <w:top w:val="single" w:sz="4" w:space="0" w:color="auto"/>
              <w:left w:val="single" w:sz="4" w:space="0" w:color="auto"/>
              <w:bottom w:val="single" w:sz="4" w:space="0" w:color="auto"/>
            </w:tcBorders>
            <w:shd w:val="clear" w:color="auto" w:fill="D9D9D9" w:themeFill="background1" w:themeFillShade="D9"/>
          </w:tcPr>
          <w:p w14:paraId="3868848A" w14:textId="77777777" w:rsidR="00DA262E" w:rsidRPr="00404269" w:rsidRDefault="00DA262E" w:rsidP="001A16FC">
            <w:pPr>
              <w:spacing w:before="80" w:after="80"/>
              <w:rPr>
                <w:rFonts w:ascii="Century Gothic" w:eastAsia="Times New Roman" w:hAnsi="Century Gothic" w:cs="Calibri"/>
                <w:b/>
                <w:color w:val="000000" w:themeColor="text1"/>
                <w:lang w:eastAsia="it-IT"/>
              </w:rPr>
            </w:pPr>
          </w:p>
        </w:tc>
        <w:tc>
          <w:tcPr>
            <w:tcW w:w="3520" w:type="pct"/>
            <w:tcBorders>
              <w:top w:val="single" w:sz="4" w:space="0" w:color="auto"/>
              <w:left w:val="single" w:sz="4" w:space="0" w:color="auto"/>
              <w:bottom w:val="single" w:sz="4" w:space="0" w:color="auto"/>
            </w:tcBorders>
            <w:shd w:val="clear" w:color="auto" w:fill="D9D9D9" w:themeFill="background1" w:themeFillShade="D9"/>
          </w:tcPr>
          <w:p w14:paraId="0D996662" w14:textId="67580FF1" w:rsidR="00DA262E" w:rsidRPr="00404269" w:rsidRDefault="00DA262E" w:rsidP="001A16FC">
            <w:pPr>
              <w:spacing w:before="80" w:after="80"/>
              <w:rPr>
                <w:rFonts w:ascii="Century Gothic" w:eastAsia="Times New Roman" w:hAnsi="Century Gothic" w:cs="Calibri"/>
                <w:b/>
                <w:color w:val="000000" w:themeColor="text1"/>
                <w:lang w:eastAsia="it-IT"/>
              </w:rPr>
            </w:pPr>
            <w:r w:rsidRPr="00404269">
              <w:rPr>
                <w:rFonts w:ascii="Century Gothic" w:eastAsia="Times New Roman" w:hAnsi="Century Gothic" w:cs="Calibri"/>
                <w:b/>
                <w:color w:val="000000" w:themeColor="text1"/>
                <w:lang w:eastAsia="it-IT"/>
              </w:rPr>
              <w:t>Circostanza / evidenza</w:t>
            </w:r>
          </w:p>
        </w:tc>
        <w:tc>
          <w:tcPr>
            <w:tcW w:w="673" w:type="pct"/>
            <w:tcBorders>
              <w:top w:val="single" w:sz="4" w:space="0" w:color="auto"/>
              <w:bottom w:val="single" w:sz="4" w:space="0" w:color="auto"/>
              <w:right w:val="single" w:sz="4" w:space="0" w:color="auto"/>
            </w:tcBorders>
            <w:shd w:val="clear" w:color="auto" w:fill="D9D9D9" w:themeFill="background1" w:themeFillShade="D9"/>
            <w:noWrap/>
          </w:tcPr>
          <w:p w14:paraId="50F97E44" w14:textId="77777777" w:rsidR="00DA262E" w:rsidRPr="00404269" w:rsidRDefault="00DA262E" w:rsidP="001A16FC">
            <w:pPr>
              <w:spacing w:before="80" w:after="80"/>
              <w:jc w:val="center"/>
              <w:rPr>
                <w:rFonts w:ascii="Century Gothic" w:eastAsia="Times New Roman" w:hAnsi="Century Gothic" w:cs="Calibri"/>
                <w:b/>
                <w:color w:val="000000" w:themeColor="text1"/>
                <w:lang w:eastAsia="it-IT"/>
              </w:rPr>
            </w:pPr>
            <w:r w:rsidRPr="00404269">
              <w:rPr>
                <w:rFonts w:ascii="Century Gothic" w:eastAsia="Times New Roman" w:hAnsi="Century Gothic" w:cs="Calibri"/>
                <w:b/>
                <w:color w:val="000000" w:themeColor="text1"/>
                <w:lang w:eastAsia="it-IT"/>
              </w:rPr>
              <w:t>Punteggio</w:t>
            </w:r>
          </w:p>
        </w:tc>
      </w:tr>
      <w:tr w:rsidR="00404269" w:rsidRPr="00404269" w14:paraId="338CBCF8" w14:textId="77777777" w:rsidTr="00DA262E">
        <w:trPr>
          <w:trHeight w:val="300"/>
        </w:trPr>
        <w:tc>
          <w:tcPr>
            <w:tcW w:w="808" w:type="pct"/>
            <w:vMerge w:val="restart"/>
            <w:tcBorders>
              <w:top w:val="single" w:sz="4" w:space="0" w:color="auto"/>
            </w:tcBorders>
            <w:shd w:val="clear" w:color="auto" w:fill="00B050"/>
            <w:vAlign w:val="center"/>
          </w:tcPr>
          <w:p w14:paraId="60F6453B" w14:textId="570AE0D0" w:rsidR="00DA262E" w:rsidRPr="00404269" w:rsidRDefault="00DA262E" w:rsidP="00DA262E">
            <w:pPr>
              <w:spacing w:before="80" w:after="80"/>
              <w:jc w:val="center"/>
              <w:rPr>
                <w:rFonts w:ascii="Century Gothic" w:eastAsia="Times New Roman" w:hAnsi="Century Gothic" w:cs="Calibri"/>
                <w:color w:val="000000" w:themeColor="text1"/>
                <w:lang w:eastAsia="it-IT"/>
              </w:rPr>
            </w:pPr>
            <w:r w:rsidRPr="00404269">
              <w:rPr>
                <w:b/>
                <w:bCs/>
                <w:color w:val="000000" w:themeColor="text1"/>
              </w:rPr>
              <w:t>Bassissima probabilità di diffusione del contagio</w:t>
            </w:r>
          </w:p>
        </w:tc>
        <w:tc>
          <w:tcPr>
            <w:tcW w:w="3520" w:type="pct"/>
            <w:tcBorders>
              <w:top w:val="single" w:sz="4" w:space="0" w:color="auto"/>
            </w:tcBorders>
            <w:shd w:val="clear" w:color="auto" w:fill="00B050"/>
          </w:tcPr>
          <w:p w14:paraId="247EE656" w14:textId="1CB182DE"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Non ha effettuato viaggi negli ultimi 14 giorni.</w:t>
            </w:r>
          </w:p>
        </w:tc>
        <w:tc>
          <w:tcPr>
            <w:tcW w:w="673" w:type="pct"/>
            <w:tcBorders>
              <w:top w:val="single" w:sz="4" w:space="0" w:color="auto"/>
            </w:tcBorders>
            <w:shd w:val="clear" w:color="auto" w:fill="00B050"/>
            <w:noWrap/>
          </w:tcPr>
          <w:p w14:paraId="335734AE"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1</w:t>
            </w:r>
          </w:p>
        </w:tc>
      </w:tr>
      <w:tr w:rsidR="00404269" w:rsidRPr="00404269" w14:paraId="51128283" w14:textId="77777777" w:rsidTr="00DA262E">
        <w:trPr>
          <w:trHeight w:val="300"/>
        </w:trPr>
        <w:tc>
          <w:tcPr>
            <w:tcW w:w="808" w:type="pct"/>
            <w:vMerge/>
            <w:shd w:val="clear" w:color="auto" w:fill="00B050"/>
            <w:vAlign w:val="center"/>
          </w:tcPr>
          <w:p w14:paraId="1827021F"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00B050"/>
            <w:hideMark/>
          </w:tcPr>
          <w:p w14:paraId="393A540E" w14:textId="617C5F88"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Ha lavorato in casa</w:t>
            </w:r>
            <w:r w:rsidR="008F3F79">
              <w:rPr>
                <w:rFonts w:ascii="Century Gothic" w:eastAsia="Times New Roman" w:hAnsi="Century Gothic" w:cs="Calibri"/>
                <w:color w:val="000000" w:themeColor="text1"/>
                <w:lang w:eastAsia="it-IT"/>
              </w:rPr>
              <w:t xml:space="preserve"> </w:t>
            </w:r>
            <w:r w:rsidR="008F3F79" w:rsidRPr="00404269">
              <w:rPr>
                <w:rFonts w:ascii="Century Gothic" w:eastAsia="Times New Roman" w:hAnsi="Century Gothic" w:cs="Calibri"/>
                <w:color w:val="000000" w:themeColor="text1"/>
                <w:lang w:eastAsia="it-IT"/>
              </w:rPr>
              <w:t>negli ultimi 14 giorni.</w:t>
            </w:r>
            <w:r w:rsidRPr="00404269">
              <w:rPr>
                <w:rFonts w:ascii="Century Gothic" w:eastAsia="Times New Roman" w:hAnsi="Century Gothic" w:cs="Calibri"/>
                <w:color w:val="000000" w:themeColor="text1"/>
                <w:lang w:eastAsia="it-IT"/>
              </w:rPr>
              <w:t>.</w:t>
            </w:r>
          </w:p>
        </w:tc>
        <w:tc>
          <w:tcPr>
            <w:tcW w:w="673" w:type="pct"/>
            <w:shd w:val="clear" w:color="auto" w:fill="00B050"/>
            <w:noWrap/>
            <w:hideMark/>
          </w:tcPr>
          <w:p w14:paraId="0DB76E63"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1</w:t>
            </w:r>
          </w:p>
        </w:tc>
      </w:tr>
      <w:tr w:rsidR="00404269" w:rsidRPr="00404269" w14:paraId="3C75D91F" w14:textId="77777777" w:rsidTr="00DA262E">
        <w:trPr>
          <w:trHeight w:val="300"/>
        </w:trPr>
        <w:tc>
          <w:tcPr>
            <w:tcW w:w="808" w:type="pct"/>
            <w:vMerge/>
            <w:shd w:val="clear" w:color="auto" w:fill="00B050"/>
            <w:vAlign w:val="center"/>
          </w:tcPr>
          <w:p w14:paraId="45B4A1EB"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00B050"/>
            <w:hideMark/>
          </w:tcPr>
          <w:p w14:paraId="4E25BE6B" w14:textId="26380015"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Non ha avuto contatti con persone rientrate da viaggi</w:t>
            </w:r>
            <w:r w:rsidR="008F3F79">
              <w:rPr>
                <w:rFonts w:ascii="Century Gothic" w:eastAsia="Times New Roman" w:hAnsi="Century Gothic" w:cs="Calibri"/>
                <w:color w:val="000000" w:themeColor="text1"/>
                <w:lang w:eastAsia="it-IT"/>
              </w:rPr>
              <w:t xml:space="preserve"> </w:t>
            </w:r>
            <w:r w:rsidR="008F3F79" w:rsidRPr="00404269">
              <w:rPr>
                <w:rFonts w:ascii="Century Gothic" w:eastAsia="Times New Roman" w:hAnsi="Century Gothic" w:cs="Calibri"/>
                <w:color w:val="000000" w:themeColor="text1"/>
                <w:lang w:eastAsia="it-IT"/>
              </w:rPr>
              <w:t>negli ultimi 14 giorni.</w:t>
            </w:r>
            <w:r w:rsidRPr="00404269">
              <w:rPr>
                <w:rFonts w:ascii="Century Gothic" w:eastAsia="Times New Roman" w:hAnsi="Century Gothic" w:cs="Calibri"/>
                <w:color w:val="000000" w:themeColor="text1"/>
                <w:lang w:eastAsia="it-IT"/>
              </w:rPr>
              <w:t>.</w:t>
            </w:r>
          </w:p>
        </w:tc>
        <w:tc>
          <w:tcPr>
            <w:tcW w:w="673" w:type="pct"/>
            <w:shd w:val="clear" w:color="auto" w:fill="00B050"/>
            <w:noWrap/>
            <w:hideMark/>
          </w:tcPr>
          <w:p w14:paraId="1906FF1E"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1</w:t>
            </w:r>
          </w:p>
        </w:tc>
      </w:tr>
      <w:tr w:rsidR="00404269" w:rsidRPr="00404269" w14:paraId="1635109E" w14:textId="77777777" w:rsidTr="00DA262E">
        <w:trPr>
          <w:trHeight w:val="300"/>
        </w:trPr>
        <w:tc>
          <w:tcPr>
            <w:tcW w:w="808" w:type="pct"/>
            <w:vMerge/>
            <w:shd w:val="clear" w:color="auto" w:fill="00B050"/>
            <w:vAlign w:val="center"/>
          </w:tcPr>
          <w:p w14:paraId="50E354C2"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00B050"/>
            <w:hideMark/>
          </w:tcPr>
          <w:p w14:paraId="10174F15" w14:textId="261D1A2B"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Non ha lavorato a contatto con utenti esterni all’azienda</w:t>
            </w:r>
            <w:r w:rsidR="008F3F79">
              <w:rPr>
                <w:rFonts w:ascii="Century Gothic" w:eastAsia="Times New Roman" w:hAnsi="Century Gothic" w:cs="Calibri"/>
                <w:color w:val="000000" w:themeColor="text1"/>
                <w:lang w:eastAsia="it-IT"/>
              </w:rPr>
              <w:t xml:space="preserve"> </w:t>
            </w:r>
            <w:r w:rsidR="008F3F79" w:rsidRPr="00404269">
              <w:rPr>
                <w:rFonts w:ascii="Century Gothic" w:eastAsia="Times New Roman" w:hAnsi="Century Gothic" w:cs="Calibri"/>
                <w:color w:val="000000" w:themeColor="text1"/>
                <w:lang w:eastAsia="it-IT"/>
              </w:rPr>
              <w:t>negli ultimi 14 giorni.</w:t>
            </w:r>
            <w:r w:rsidRPr="00404269">
              <w:rPr>
                <w:rFonts w:ascii="Century Gothic" w:eastAsia="Times New Roman" w:hAnsi="Century Gothic" w:cs="Calibri"/>
                <w:color w:val="000000" w:themeColor="text1"/>
                <w:lang w:eastAsia="it-IT"/>
              </w:rPr>
              <w:t>.</w:t>
            </w:r>
          </w:p>
        </w:tc>
        <w:tc>
          <w:tcPr>
            <w:tcW w:w="673" w:type="pct"/>
            <w:shd w:val="clear" w:color="auto" w:fill="00B050"/>
            <w:noWrap/>
            <w:hideMark/>
          </w:tcPr>
          <w:p w14:paraId="6941A3C8"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1</w:t>
            </w:r>
          </w:p>
        </w:tc>
      </w:tr>
      <w:tr w:rsidR="00404269" w:rsidRPr="00404269" w14:paraId="35A06658" w14:textId="77777777" w:rsidTr="00DA262E">
        <w:trPr>
          <w:trHeight w:val="300"/>
        </w:trPr>
        <w:tc>
          <w:tcPr>
            <w:tcW w:w="808" w:type="pct"/>
            <w:vMerge/>
            <w:shd w:val="clear" w:color="auto" w:fill="00B050"/>
            <w:vAlign w:val="center"/>
          </w:tcPr>
          <w:p w14:paraId="34D430FF"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00B050"/>
            <w:hideMark/>
          </w:tcPr>
          <w:p w14:paraId="0CCB3287" w14:textId="1C1D7740"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Non ha avuto relazioni o contatti diretti /indiretti con possibili persone infette</w:t>
            </w:r>
            <w:r w:rsidR="008F3F79">
              <w:rPr>
                <w:rFonts w:ascii="Century Gothic" w:eastAsia="Times New Roman" w:hAnsi="Century Gothic" w:cs="Calibri"/>
                <w:color w:val="000000" w:themeColor="text1"/>
                <w:lang w:eastAsia="it-IT"/>
              </w:rPr>
              <w:t xml:space="preserve"> </w:t>
            </w:r>
            <w:r w:rsidR="008F3F79" w:rsidRPr="00404269">
              <w:rPr>
                <w:rFonts w:ascii="Century Gothic" w:eastAsia="Times New Roman" w:hAnsi="Century Gothic" w:cs="Calibri"/>
                <w:color w:val="000000" w:themeColor="text1"/>
                <w:lang w:eastAsia="it-IT"/>
              </w:rPr>
              <w:t>negli ultimi 14 giorni.</w:t>
            </w:r>
            <w:r w:rsidRPr="00404269">
              <w:rPr>
                <w:rFonts w:ascii="Century Gothic" w:eastAsia="Times New Roman" w:hAnsi="Century Gothic" w:cs="Calibri"/>
                <w:color w:val="000000" w:themeColor="text1"/>
                <w:lang w:eastAsia="it-IT"/>
              </w:rPr>
              <w:t>.</w:t>
            </w:r>
          </w:p>
        </w:tc>
        <w:tc>
          <w:tcPr>
            <w:tcW w:w="673" w:type="pct"/>
            <w:shd w:val="clear" w:color="auto" w:fill="00B050"/>
            <w:noWrap/>
            <w:hideMark/>
          </w:tcPr>
          <w:p w14:paraId="6A5E1033"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1</w:t>
            </w:r>
          </w:p>
        </w:tc>
      </w:tr>
      <w:tr w:rsidR="00404269" w:rsidRPr="00404269" w14:paraId="3E667452" w14:textId="77777777" w:rsidTr="00DA262E">
        <w:trPr>
          <w:trHeight w:val="300"/>
        </w:trPr>
        <w:tc>
          <w:tcPr>
            <w:tcW w:w="808" w:type="pct"/>
            <w:vMerge/>
            <w:shd w:val="clear" w:color="auto" w:fill="00B050"/>
            <w:vAlign w:val="center"/>
          </w:tcPr>
          <w:p w14:paraId="0257E288"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00B050"/>
          </w:tcPr>
          <w:p w14:paraId="6583146F" w14:textId="4B687B88"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Negli ultimi 14 giorni è stato in congedo e non si applica una delle casistiche che seguono.</w:t>
            </w:r>
          </w:p>
        </w:tc>
        <w:tc>
          <w:tcPr>
            <w:tcW w:w="673" w:type="pct"/>
            <w:shd w:val="clear" w:color="auto" w:fill="00B050"/>
            <w:noWrap/>
          </w:tcPr>
          <w:p w14:paraId="70B3D7B0"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1</w:t>
            </w:r>
          </w:p>
        </w:tc>
      </w:tr>
      <w:tr w:rsidR="00404269" w:rsidRPr="00404269" w14:paraId="20ED4101" w14:textId="77777777" w:rsidTr="00DA262E">
        <w:trPr>
          <w:trHeight w:val="300"/>
        </w:trPr>
        <w:tc>
          <w:tcPr>
            <w:tcW w:w="808" w:type="pct"/>
            <w:vMerge w:val="restart"/>
            <w:shd w:val="clear" w:color="auto" w:fill="FFFF00"/>
            <w:vAlign w:val="center"/>
          </w:tcPr>
          <w:p w14:paraId="3678609B" w14:textId="0953EB82" w:rsidR="00DA262E" w:rsidRPr="00404269" w:rsidRDefault="00DA262E" w:rsidP="00DA262E">
            <w:pPr>
              <w:spacing w:before="80" w:after="80"/>
              <w:jc w:val="center"/>
              <w:rPr>
                <w:rFonts w:ascii="Century Gothic" w:eastAsia="Times New Roman" w:hAnsi="Century Gothic" w:cs="Calibri"/>
                <w:color w:val="000000" w:themeColor="text1"/>
                <w:lang w:eastAsia="it-IT"/>
              </w:rPr>
            </w:pPr>
            <w:r w:rsidRPr="00404269">
              <w:rPr>
                <w:b/>
                <w:bCs/>
                <w:color w:val="000000" w:themeColor="text1"/>
              </w:rPr>
              <w:t>Bassa probabilità di diffusione del contagio</w:t>
            </w:r>
          </w:p>
        </w:tc>
        <w:tc>
          <w:tcPr>
            <w:tcW w:w="3520" w:type="pct"/>
            <w:shd w:val="clear" w:color="auto" w:fill="FFFF00"/>
            <w:hideMark/>
          </w:tcPr>
          <w:p w14:paraId="7B895184" w14:textId="009A31E2"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Negli ultimi 14 giorni ha effettuato viaggi in paesi /regioni nelle quali non sono noti casi.</w:t>
            </w:r>
          </w:p>
        </w:tc>
        <w:tc>
          <w:tcPr>
            <w:tcW w:w="673" w:type="pct"/>
            <w:shd w:val="clear" w:color="auto" w:fill="FFFF00"/>
            <w:noWrap/>
            <w:hideMark/>
          </w:tcPr>
          <w:p w14:paraId="5E092C16"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2</w:t>
            </w:r>
          </w:p>
        </w:tc>
      </w:tr>
      <w:tr w:rsidR="00404269" w:rsidRPr="00404269" w14:paraId="77CEA11C" w14:textId="77777777" w:rsidTr="00DA262E">
        <w:trPr>
          <w:trHeight w:val="600"/>
        </w:trPr>
        <w:tc>
          <w:tcPr>
            <w:tcW w:w="808" w:type="pct"/>
            <w:vMerge/>
            <w:shd w:val="clear" w:color="auto" w:fill="FFFF00"/>
            <w:vAlign w:val="center"/>
          </w:tcPr>
          <w:p w14:paraId="11757CF4"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FF00"/>
            <w:hideMark/>
          </w:tcPr>
          <w:p w14:paraId="48E38440" w14:textId="431ED8F1"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Ha avuto contatti con persone rientrate da meno di 14 giorni da viaggi in paesi / regioni nelle quali non sono noti casi.</w:t>
            </w:r>
          </w:p>
        </w:tc>
        <w:tc>
          <w:tcPr>
            <w:tcW w:w="673" w:type="pct"/>
            <w:shd w:val="clear" w:color="auto" w:fill="FFFF00"/>
            <w:noWrap/>
            <w:hideMark/>
          </w:tcPr>
          <w:p w14:paraId="5B5570A0"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2</w:t>
            </w:r>
          </w:p>
        </w:tc>
      </w:tr>
      <w:tr w:rsidR="00404269" w:rsidRPr="00404269" w14:paraId="5FDC862B" w14:textId="77777777" w:rsidTr="00DA262E">
        <w:trPr>
          <w:trHeight w:val="300"/>
        </w:trPr>
        <w:tc>
          <w:tcPr>
            <w:tcW w:w="808" w:type="pct"/>
            <w:vMerge/>
            <w:shd w:val="clear" w:color="auto" w:fill="FFFF00"/>
            <w:vAlign w:val="center"/>
          </w:tcPr>
          <w:p w14:paraId="45AAB499"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FF00"/>
            <w:hideMark/>
          </w:tcPr>
          <w:p w14:paraId="4D079A18" w14:textId="63476997"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Ha lavorato con utenza esterna della quale non si ha motivo di sospettare l'infezione.</w:t>
            </w:r>
          </w:p>
        </w:tc>
        <w:tc>
          <w:tcPr>
            <w:tcW w:w="673" w:type="pct"/>
            <w:shd w:val="clear" w:color="auto" w:fill="FFFF00"/>
            <w:noWrap/>
            <w:hideMark/>
          </w:tcPr>
          <w:p w14:paraId="37AF6C5A"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2</w:t>
            </w:r>
          </w:p>
        </w:tc>
      </w:tr>
      <w:tr w:rsidR="00404269" w:rsidRPr="00404269" w14:paraId="1AB26ED2" w14:textId="77777777" w:rsidTr="00DA262E">
        <w:trPr>
          <w:trHeight w:val="900"/>
        </w:trPr>
        <w:tc>
          <w:tcPr>
            <w:tcW w:w="808" w:type="pct"/>
            <w:vMerge/>
            <w:shd w:val="clear" w:color="auto" w:fill="FFFF00"/>
            <w:vAlign w:val="center"/>
          </w:tcPr>
          <w:p w14:paraId="4F3DC120"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FF00"/>
            <w:hideMark/>
          </w:tcPr>
          <w:p w14:paraId="2A1418C8" w14:textId="40DF3D41"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Non si può escludere che abbia avuto relazioni o contatti diretti /indiretti con persone che potrebbero essere infette.</w:t>
            </w:r>
          </w:p>
        </w:tc>
        <w:tc>
          <w:tcPr>
            <w:tcW w:w="673" w:type="pct"/>
            <w:shd w:val="clear" w:color="auto" w:fill="FFFF00"/>
            <w:noWrap/>
            <w:hideMark/>
          </w:tcPr>
          <w:p w14:paraId="60077F7B"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2</w:t>
            </w:r>
          </w:p>
        </w:tc>
      </w:tr>
      <w:tr w:rsidR="00404269" w:rsidRPr="00404269" w14:paraId="3839CE24" w14:textId="77777777" w:rsidTr="00DA262E">
        <w:trPr>
          <w:trHeight w:val="600"/>
        </w:trPr>
        <w:tc>
          <w:tcPr>
            <w:tcW w:w="808" w:type="pct"/>
            <w:vMerge w:val="restart"/>
            <w:shd w:val="clear" w:color="auto" w:fill="FFC000"/>
            <w:vAlign w:val="center"/>
          </w:tcPr>
          <w:p w14:paraId="5F6C04F7" w14:textId="2FC61528" w:rsidR="00DA262E" w:rsidRPr="00404269" w:rsidRDefault="00DA262E" w:rsidP="00DA262E">
            <w:pPr>
              <w:spacing w:before="80" w:after="80"/>
              <w:jc w:val="center"/>
              <w:rPr>
                <w:rFonts w:ascii="Century Gothic" w:eastAsia="Times New Roman" w:hAnsi="Century Gothic" w:cs="Calibri"/>
                <w:color w:val="000000" w:themeColor="text1"/>
                <w:lang w:eastAsia="it-IT"/>
              </w:rPr>
            </w:pPr>
            <w:r w:rsidRPr="00404269">
              <w:rPr>
                <w:b/>
                <w:bCs/>
                <w:color w:val="000000" w:themeColor="text1"/>
              </w:rPr>
              <w:t>Media probabilità di diffusione del contagio</w:t>
            </w:r>
          </w:p>
        </w:tc>
        <w:tc>
          <w:tcPr>
            <w:tcW w:w="3520" w:type="pct"/>
            <w:shd w:val="clear" w:color="auto" w:fill="FFC000"/>
            <w:hideMark/>
          </w:tcPr>
          <w:p w14:paraId="4A523FA9" w14:textId="2681F538"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Negli ultimi 14 giorni ha effettuato viaggi in paesi / regioni nei quali sono noti casi di contagio</w:t>
            </w:r>
            <w:r w:rsidR="008848EB">
              <w:rPr>
                <w:rFonts w:ascii="Century Gothic" w:eastAsia="Times New Roman" w:hAnsi="Century Gothic" w:cs="Calibri"/>
                <w:color w:val="000000" w:themeColor="text1"/>
                <w:lang w:eastAsia="it-IT"/>
              </w:rPr>
              <w:t>.</w:t>
            </w:r>
          </w:p>
        </w:tc>
        <w:tc>
          <w:tcPr>
            <w:tcW w:w="673" w:type="pct"/>
            <w:shd w:val="clear" w:color="auto" w:fill="FFC000"/>
            <w:noWrap/>
            <w:hideMark/>
          </w:tcPr>
          <w:p w14:paraId="50611A46"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3</w:t>
            </w:r>
          </w:p>
        </w:tc>
      </w:tr>
      <w:tr w:rsidR="00404269" w:rsidRPr="00404269" w14:paraId="0ACB6F22" w14:textId="77777777" w:rsidTr="00DA262E">
        <w:trPr>
          <w:trHeight w:val="900"/>
        </w:trPr>
        <w:tc>
          <w:tcPr>
            <w:tcW w:w="808" w:type="pct"/>
            <w:vMerge/>
            <w:shd w:val="clear" w:color="auto" w:fill="FFC000"/>
            <w:vAlign w:val="center"/>
          </w:tcPr>
          <w:p w14:paraId="0E54ABBA"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C000"/>
            <w:hideMark/>
          </w:tcPr>
          <w:p w14:paraId="1CA60556" w14:textId="62A93A16"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Ha avuto contatti con persone rientrate da meno di 14 giorni da viaggi in paesi /regioni nei quali sono noti casi di contagio</w:t>
            </w:r>
            <w:r w:rsidR="008848EB">
              <w:rPr>
                <w:rFonts w:ascii="Century Gothic" w:eastAsia="Times New Roman" w:hAnsi="Century Gothic" w:cs="Calibri"/>
                <w:color w:val="000000" w:themeColor="text1"/>
                <w:lang w:eastAsia="it-IT"/>
              </w:rPr>
              <w:t>.</w:t>
            </w:r>
          </w:p>
        </w:tc>
        <w:tc>
          <w:tcPr>
            <w:tcW w:w="673" w:type="pct"/>
            <w:shd w:val="clear" w:color="auto" w:fill="FFC000"/>
            <w:noWrap/>
            <w:hideMark/>
          </w:tcPr>
          <w:p w14:paraId="282767F2"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3</w:t>
            </w:r>
          </w:p>
        </w:tc>
      </w:tr>
      <w:tr w:rsidR="00404269" w:rsidRPr="00404269" w14:paraId="6A1D8A05" w14:textId="77777777" w:rsidTr="00DA262E">
        <w:trPr>
          <w:trHeight w:val="900"/>
        </w:trPr>
        <w:tc>
          <w:tcPr>
            <w:tcW w:w="808" w:type="pct"/>
            <w:vMerge/>
            <w:shd w:val="clear" w:color="auto" w:fill="FFC000"/>
            <w:vAlign w:val="center"/>
          </w:tcPr>
          <w:p w14:paraId="5537D4F6"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C000"/>
          </w:tcPr>
          <w:p w14:paraId="39731204" w14:textId="755A2E44"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 xml:space="preserve">Ha avuto contatti </w:t>
            </w:r>
            <w:r w:rsidR="00F7179F">
              <w:rPr>
                <w:rFonts w:ascii="Century Gothic" w:eastAsia="Times New Roman" w:hAnsi="Century Gothic" w:cs="Calibri"/>
                <w:color w:val="000000" w:themeColor="text1"/>
                <w:lang w:eastAsia="it-IT"/>
              </w:rPr>
              <w:t xml:space="preserve">negli ultimi 14 giorni </w:t>
            </w:r>
            <w:r w:rsidRPr="00404269">
              <w:rPr>
                <w:rFonts w:ascii="Century Gothic" w:eastAsia="Times New Roman" w:hAnsi="Century Gothic" w:cs="Calibri"/>
                <w:color w:val="000000" w:themeColor="text1"/>
                <w:lang w:eastAsia="it-IT"/>
              </w:rPr>
              <w:t>con persone per i quali c’è motivo di ritenere siano potenzialmente infetti.</w:t>
            </w:r>
          </w:p>
        </w:tc>
        <w:tc>
          <w:tcPr>
            <w:tcW w:w="673" w:type="pct"/>
            <w:shd w:val="clear" w:color="auto" w:fill="FFC000"/>
            <w:noWrap/>
          </w:tcPr>
          <w:p w14:paraId="0E86F2CE"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3</w:t>
            </w:r>
          </w:p>
        </w:tc>
      </w:tr>
      <w:tr w:rsidR="00404269" w:rsidRPr="00404269" w14:paraId="035C7E46" w14:textId="77777777" w:rsidTr="00DA262E">
        <w:trPr>
          <w:trHeight w:val="900"/>
        </w:trPr>
        <w:tc>
          <w:tcPr>
            <w:tcW w:w="808" w:type="pct"/>
            <w:vMerge/>
            <w:shd w:val="clear" w:color="auto" w:fill="FFC000"/>
            <w:vAlign w:val="center"/>
          </w:tcPr>
          <w:p w14:paraId="2DDAC18F"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C000"/>
          </w:tcPr>
          <w:p w14:paraId="0A44E312" w14:textId="5C0D3417"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 xml:space="preserve">Ha lavorato </w:t>
            </w:r>
            <w:r w:rsidR="00F7179F">
              <w:rPr>
                <w:rFonts w:ascii="Century Gothic" w:eastAsia="Times New Roman" w:hAnsi="Century Gothic" w:cs="Calibri"/>
                <w:color w:val="000000" w:themeColor="text1"/>
                <w:lang w:eastAsia="it-IT"/>
              </w:rPr>
              <w:t xml:space="preserve">negli ultimi 14 giorni </w:t>
            </w:r>
            <w:r w:rsidRPr="00404269">
              <w:rPr>
                <w:rFonts w:ascii="Century Gothic" w:eastAsia="Times New Roman" w:hAnsi="Century Gothic" w:cs="Calibri"/>
                <w:color w:val="000000" w:themeColor="text1"/>
                <w:lang w:eastAsia="it-IT"/>
              </w:rPr>
              <w:t>con utenza esterna in aree in cui si sono verificati casi.</w:t>
            </w:r>
          </w:p>
        </w:tc>
        <w:tc>
          <w:tcPr>
            <w:tcW w:w="673" w:type="pct"/>
            <w:shd w:val="clear" w:color="auto" w:fill="FFC000"/>
            <w:noWrap/>
          </w:tcPr>
          <w:p w14:paraId="0FC7E9AE"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3</w:t>
            </w:r>
          </w:p>
        </w:tc>
      </w:tr>
      <w:tr w:rsidR="00404269" w:rsidRPr="00404269" w14:paraId="4F1A8853" w14:textId="77777777" w:rsidTr="00DA262E">
        <w:trPr>
          <w:trHeight w:val="900"/>
        </w:trPr>
        <w:tc>
          <w:tcPr>
            <w:tcW w:w="808" w:type="pct"/>
            <w:vMerge/>
            <w:shd w:val="clear" w:color="auto" w:fill="FFC000"/>
            <w:vAlign w:val="center"/>
          </w:tcPr>
          <w:p w14:paraId="0C537779"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C000"/>
          </w:tcPr>
          <w:p w14:paraId="0E64F08A" w14:textId="01943119"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 xml:space="preserve">Ha lavorato </w:t>
            </w:r>
            <w:r w:rsidR="00F7179F">
              <w:rPr>
                <w:rFonts w:ascii="Century Gothic" w:eastAsia="Times New Roman" w:hAnsi="Century Gothic" w:cs="Calibri"/>
                <w:color w:val="000000" w:themeColor="text1"/>
                <w:lang w:eastAsia="it-IT"/>
              </w:rPr>
              <w:t xml:space="preserve">negli ultimi 14 giorni </w:t>
            </w:r>
            <w:r w:rsidRPr="00404269">
              <w:rPr>
                <w:rFonts w:ascii="Century Gothic" w:eastAsia="Times New Roman" w:hAnsi="Century Gothic" w:cs="Calibri"/>
                <w:color w:val="000000" w:themeColor="text1"/>
                <w:lang w:eastAsia="it-IT"/>
              </w:rPr>
              <w:t xml:space="preserve">a stretto contatto con soggetti che si sono rivelati </w:t>
            </w:r>
            <w:r w:rsidRPr="00404269">
              <w:rPr>
                <w:rFonts w:ascii="Century Gothic" w:eastAsia="Times New Roman" w:hAnsi="Century Gothic" w:cs="Calibri"/>
                <w:i/>
                <w:iCs/>
                <w:color w:val="000000" w:themeColor="text1"/>
                <w:lang w:eastAsia="it-IT"/>
              </w:rPr>
              <w:t>sospetti</w:t>
            </w:r>
          </w:p>
        </w:tc>
        <w:tc>
          <w:tcPr>
            <w:tcW w:w="673" w:type="pct"/>
            <w:shd w:val="clear" w:color="auto" w:fill="FFC000"/>
            <w:noWrap/>
          </w:tcPr>
          <w:p w14:paraId="516C9EF2"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3</w:t>
            </w:r>
          </w:p>
        </w:tc>
      </w:tr>
      <w:tr w:rsidR="00404269" w:rsidRPr="00404269" w14:paraId="05E2B2BE" w14:textId="77777777" w:rsidTr="00DA262E">
        <w:trPr>
          <w:trHeight w:val="600"/>
        </w:trPr>
        <w:tc>
          <w:tcPr>
            <w:tcW w:w="808" w:type="pct"/>
            <w:vMerge w:val="restart"/>
            <w:shd w:val="clear" w:color="auto" w:fill="FF0000"/>
            <w:vAlign w:val="center"/>
          </w:tcPr>
          <w:p w14:paraId="200CF015" w14:textId="46B8D999" w:rsidR="00DA262E" w:rsidRPr="00404269" w:rsidRDefault="00DA262E" w:rsidP="00DA262E">
            <w:pPr>
              <w:spacing w:before="80" w:after="80"/>
              <w:jc w:val="center"/>
              <w:rPr>
                <w:rFonts w:ascii="Century Gothic" w:eastAsia="Times New Roman" w:hAnsi="Century Gothic" w:cs="Calibri"/>
                <w:color w:val="000000" w:themeColor="text1"/>
                <w:lang w:eastAsia="it-IT"/>
              </w:rPr>
            </w:pPr>
            <w:r w:rsidRPr="00404269">
              <w:rPr>
                <w:b/>
                <w:bCs/>
                <w:color w:val="000000" w:themeColor="text1"/>
              </w:rPr>
              <w:t>Elevata probabilità di diffusione del contagio</w:t>
            </w:r>
          </w:p>
        </w:tc>
        <w:tc>
          <w:tcPr>
            <w:tcW w:w="3520" w:type="pct"/>
            <w:shd w:val="clear" w:color="auto" w:fill="FF0000"/>
            <w:hideMark/>
          </w:tcPr>
          <w:p w14:paraId="47ECACE5" w14:textId="2E0DD875"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Negli ultimi 14 giorni ha effettuato viaggi in paesi /regioni classificate a rischio e ha avuto interazioni con persone di quelle aree.</w:t>
            </w:r>
          </w:p>
        </w:tc>
        <w:tc>
          <w:tcPr>
            <w:tcW w:w="673" w:type="pct"/>
            <w:shd w:val="clear" w:color="auto" w:fill="FF0000"/>
            <w:noWrap/>
            <w:hideMark/>
          </w:tcPr>
          <w:p w14:paraId="5DB1B7BD"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4</w:t>
            </w:r>
          </w:p>
        </w:tc>
      </w:tr>
      <w:tr w:rsidR="00404269" w:rsidRPr="00404269" w14:paraId="03AD7F85" w14:textId="77777777" w:rsidTr="00DA262E">
        <w:trPr>
          <w:trHeight w:val="300"/>
        </w:trPr>
        <w:tc>
          <w:tcPr>
            <w:tcW w:w="808" w:type="pct"/>
            <w:vMerge/>
            <w:shd w:val="clear" w:color="auto" w:fill="FF0000"/>
            <w:vAlign w:val="center"/>
          </w:tcPr>
          <w:p w14:paraId="13F084FF"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0000"/>
            <w:hideMark/>
          </w:tcPr>
          <w:p w14:paraId="64EFD7C5" w14:textId="2B631A31"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 xml:space="preserve">Lavora con utenza potenzialmente infetta nel comparto sanitario, aeroportuale, centri di smistamento ecc. </w:t>
            </w:r>
          </w:p>
        </w:tc>
        <w:tc>
          <w:tcPr>
            <w:tcW w:w="673" w:type="pct"/>
            <w:shd w:val="clear" w:color="auto" w:fill="FF0000"/>
            <w:noWrap/>
            <w:hideMark/>
          </w:tcPr>
          <w:p w14:paraId="60359BF9"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4</w:t>
            </w:r>
          </w:p>
        </w:tc>
      </w:tr>
      <w:tr w:rsidR="00404269" w:rsidRPr="00404269" w14:paraId="0AB5FAEB" w14:textId="77777777" w:rsidTr="00DA262E">
        <w:trPr>
          <w:trHeight w:val="300"/>
        </w:trPr>
        <w:tc>
          <w:tcPr>
            <w:tcW w:w="808" w:type="pct"/>
            <w:vMerge/>
            <w:shd w:val="clear" w:color="auto" w:fill="FF0000"/>
            <w:vAlign w:val="center"/>
          </w:tcPr>
          <w:p w14:paraId="4371EF5C" w14:textId="77777777" w:rsidR="00DA262E" w:rsidRPr="00404269" w:rsidRDefault="00DA262E" w:rsidP="00DA262E">
            <w:pPr>
              <w:spacing w:before="80" w:after="80"/>
              <w:jc w:val="center"/>
              <w:rPr>
                <w:rFonts w:ascii="Century Gothic" w:eastAsia="Times New Roman" w:hAnsi="Century Gothic" w:cs="Calibri"/>
                <w:color w:val="000000" w:themeColor="text1"/>
                <w:lang w:eastAsia="it-IT"/>
              </w:rPr>
            </w:pPr>
          </w:p>
        </w:tc>
        <w:tc>
          <w:tcPr>
            <w:tcW w:w="3520" w:type="pct"/>
            <w:shd w:val="clear" w:color="auto" w:fill="FF0000"/>
          </w:tcPr>
          <w:p w14:paraId="3201BF8C" w14:textId="5A591242" w:rsidR="00DA262E" w:rsidRPr="00404269" w:rsidRDefault="00DA262E" w:rsidP="001A16FC">
            <w:pPr>
              <w:spacing w:before="80" w:after="80"/>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Ha lavorato / interagito con utenti e soggetti che sono stati posti in quarantena perché classificati sospetti</w:t>
            </w:r>
            <w:r w:rsidR="005B4747">
              <w:rPr>
                <w:rFonts w:ascii="Century Gothic" w:eastAsia="Times New Roman" w:hAnsi="Century Gothic" w:cs="Calibri"/>
                <w:color w:val="000000" w:themeColor="text1"/>
                <w:lang w:eastAsia="it-IT"/>
              </w:rPr>
              <w:t xml:space="preserve"> (contatto secondario)</w:t>
            </w:r>
            <w:r w:rsidRPr="00404269">
              <w:rPr>
                <w:rFonts w:ascii="Century Gothic" w:eastAsia="Times New Roman" w:hAnsi="Century Gothic" w:cs="Calibri"/>
                <w:color w:val="000000" w:themeColor="text1"/>
                <w:lang w:eastAsia="it-IT"/>
              </w:rPr>
              <w:t>.</w:t>
            </w:r>
          </w:p>
        </w:tc>
        <w:tc>
          <w:tcPr>
            <w:tcW w:w="673" w:type="pct"/>
            <w:shd w:val="clear" w:color="auto" w:fill="FF0000"/>
            <w:noWrap/>
          </w:tcPr>
          <w:p w14:paraId="081E3A79" w14:textId="77777777" w:rsidR="00DA262E" w:rsidRPr="00404269" w:rsidRDefault="00DA262E" w:rsidP="001A16FC">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4</w:t>
            </w:r>
          </w:p>
        </w:tc>
      </w:tr>
      <w:tr w:rsidR="00404269" w:rsidRPr="00404269" w14:paraId="7687ED7D" w14:textId="77777777" w:rsidTr="00DA262E">
        <w:trPr>
          <w:trHeight w:val="300"/>
        </w:trPr>
        <w:tc>
          <w:tcPr>
            <w:tcW w:w="808" w:type="pct"/>
            <w:vMerge w:val="restart"/>
            <w:shd w:val="clear" w:color="auto" w:fill="CC3399"/>
            <w:vAlign w:val="center"/>
          </w:tcPr>
          <w:p w14:paraId="4928CDAB" w14:textId="556BB8AB" w:rsidR="00DA262E" w:rsidRPr="00404269" w:rsidRDefault="00DA262E" w:rsidP="00DA262E">
            <w:pPr>
              <w:spacing w:before="80" w:after="80"/>
              <w:jc w:val="center"/>
              <w:rPr>
                <w:rFonts w:ascii="Century Gothic" w:eastAsia="Times New Roman" w:hAnsi="Century Gothic" w:cs="Calibri"/>
                <w:bCs/>
                <w:color w:val="000000" w:themeColor="text1"/>
                <w:lang w:eastAsia="it-IT"/>
              </w:rPr>
            </w:pPr>
            <w:r w:rsidRPr="00404269">
              <w:rPr>
                <w:b/>
                <w:bCs/>
                <w:color w:val="000000" w:themeColor="text1"/>
              </w:rPr>
              <w:t>Molto elevata probabilità di diffusione del contagio</w:t>
            </w:r>
          </w:p>
        </w:tc>
        <w:tc>
          <w:tcPr>
            <w:tcW w:w="3520" w:type="pct"/>
            <w:shd w:val="clear" w:color="auto" w:fill="CC3399"/>
            <w:hideMark/>
          </w:tcPr>
          <w:p w14:paraId="0267BD60" w14:textId="04F86AE0" w:rsidR="00DA262E" w:rsidRPr="00404269" w:rsidRDefault="00DA262E" w:rsidP="001A16FC">
            <w:pPr>
              <w:spacing w:before="80" w:after="80"/>
              <w:rPr>
                <w:rFonts w:ascii="Century Gothic" w:eastAsia="Times New Roman" w:hAnsi="Century Gothic" w:cs="Calibri"/>
                <w:bCs/>
                <w:color w:val="000000" w:themeColor="text1"/>
                <w:lang w:eastAsia="it-IT"/>
              </w:rPr>
            </w:pPr>
            <w:r w:rsidRPr="00404269">
              <w:rPr>
                <w:rFonts w:ascii="Century Gothic" w:eastAsia="Times New Roman" w:hAnsi="Century Gothic" w:cs="Calibri"/>
                <w:bCs/>
                <w:color w:val="000000" w:themeColor="text1"/>
                <w:lang w:eastAsia="it-IT"/>
              </w:rPr>
              <w:t>Lavora a diretto contatto con utenza infetta (presenza di casi confermati).</w:t>
            </w:r>
          </w:p>
        </w:tc>
        <w:tc>
          <w:tcPr>
            <w:tcW w:w="673" w:type="pct"/>
            <w:shd w:val="clear" w:color="auto" w:fill="CC3399"/>
            <w:noWrap/>
            <w:hideMark/>
          </w:tcPr>
          <w:p w14:paraId="60D8C199" w14:textId="77777777" w:rsidR="00DA262E" w:rsidRPr="00404269" w:rsidRDefault="00DA262E" w:rsidP="001A16FC">
            <w:pPr>
              <w:spacing w:before="80" w:after="80"/>
              <w:jc w:val="center"/>
              <w:rPr>
                <w:rFonts w:ascii="Century Gothic" w:eastAsia="Times New Roman" w:hAnsi="Century Gothic" w:cs="Calibri"/>
                <w:bCs/>
                <w:color w:val="000000" w:themeColor="text1"/>
                <w:lang w:eastAsia="it-IT"/>
              </w:rPr>
            </w:pPr>
            <w:r w:rsidRPr="00404269">
              <w:rPr>
                <w:rFonts w:ascii="Century Gothic" w:eastAsia="Times New Roman" w:hAnsi="Century Gothic" w:cs="Calibri"/>
                <w:bCs/>
                <w:color w:val="000000" w:themeColor="text1"/>
                <w:lang w:eastAsia="it-IT"/>
              </w:rPr>
              <w:t>5</w:t>
            </w:r>
          </w:p>
        </w:tc>
      </w:tr>
      <w:tr w:rsidR="00404269" w:rsidRPr="00404269" w14:paraId="73D5B66B" w14:textId="77777777" w:rsidTr="00DA262E">
        <w:trPr>
          <w:trHeight w:val="300"/>
        </w:trPr>
        <w:tc>
          <w:tcPr>
            <w:tcW w:w="808" w:type="pct"/>
            <w:vMerge/>
            <w:shd w:val="clear" w:color="auto" w:fill="CC3399"/>
          </w:tcPr>
          <w:p w14:paraId="33554417" w14:textId="77777777" w:rsidR="00DA262E" w:rsidRPr="00404269" w:rsidRDefault="00DA262E" w:rsidP="001A16FC">
            <w:pPr>
              <w:spacing w:before="80" w:after="80"/>
              <w:rPr>
                <w:rFonts w:ascii="Century Gothic" w:eastAsia="Times New Roman" w:hAnsi="Century Gothic" w:cs="Calibri"/>
                <w:bCs/>
                <w:color w:val="000000" w:themeColor="text1"/>
                <w:lang w:eastAsia="it-IT"/>
              </w:rPr>
            </w:pPr>
          </w:p>
        </w:tc>
        <w:tc>
          <w:tcPr>
            <w:tcW w:w="3520" w:type="pct"/>
            <w:shd w:val="clear" w:color="auto" w:fill="CC3399"/>
            <w:hideMark/>
          </w:tcPr>
          <w:p w14:paraId="57AEBC42" w14:textId="3D66FF19" w:rsidR="00DA262E" w:rsidRPr="00404269" w:rsidRDefault="00DA262E" w:rsidP="001A16FC">
            <w:pPr>
              <w:spacing w:before="80" w:after="80"/>
              <w:rPr>
                <w:rFonts w:ascii="Century Gothic" w:eastAsia="Times New Roman" w:hAnsi="Century Gothic" w:cs="Calibri"/>
                <w:bCs/>
                <w:color w:val="000000" w:themeColor="text1"/>
                <w:lang w:eastAsia="it-IT"/>
              </w:rPr>
            </w:pPr>
            <w:r w:rsidRPr="00404269">
              <w:rPr>
                <w:rFonts w:ascii="Century Gothic" w:eastAsia="Times New Roman" w:hAnsi="Century Gothic" w:cs="Calibri"/>
                <w:bCs/>
                <w:color w:val="000000" w:themeColor="text1"/>
                <w:lang w:eastAsia="it-IT"/>
              </w:rPr>
              <w:t>Negli ultimi 14 giorni è stata a contatto diretto con persone infette (casi confermati).</w:t>
            </w:r>
          </w:p>
        </w:tc>
        <w:tc>
          <w:tcPr>
            <w:tcW w:w="673" w:type="pct"/>
            <w:shd w:val="clear" w:color="auto" w:fill="CC3399"/>
            <w:noWrap/>
            <w:hideMark/>
          </w:tcPr>
          <w:p w14:paraId="657926E3" w14:textId="77777777" w:rsidR="00DA262E" w:rsidRPr="00404269" w:rsidRDefault="00DA262E" w:rsidP="001A16FC">
            <w:pPr>
              <w:spacing w:before="80" w:after="80"/>
              <w:jc w:val="center"/>
              <w:rPr>
                <w:rFonts w:ascii="Century Gothic" w:eastAsia="Times New Roman" w:hAnsi="Century Gothic" w:cs="Calibri"/>
                <w:bCs/>
                <w:color w:val="000000" w:themeColor="text1"/>
                <w:lang w:eastAsia="it-IT"/>
              </w:rPr>
            </w:pPr>
            <w:r w:rsidRPr="00404269">
              <w:rPr>
                <w:rFonts w:ascii="Century Gothic" w:eastAsia="Times New Roman" w:hAnsi="Century Gothic" w:cs="Calibri"/>
                <w:bCs/>
                <w:color w:val="000000" w:themeColor="text1"/>
                <w:lang w:eastAsia="it-IT"/>
              </w:rPr>
              <w:t>5</w:t>
            </w:r>
          </w:p>
        </w:tc>
      </w:tr>
      <w:tr w:rsidR="00404269" w:rsidRPr="00404269" w14:paraId="7181B45D" w14:textId="77777777" w:rsidTr="00DA262E">
        <w:trPr>
          <w:trHeight w:val="300"/>
        </w:trPr>
        <w:tc>
          <w:tcPr>
            <w:tcW w:w="808" w:type="pct"/>
            <w:vMerge/>
            <w:shd w:val="clear" w:color="auto" w:fill="CC3399"/>
          </w:tcPr>
          <w:p w14:paraId="560CEB41" w14:textId="77777777" w:rsidR="00DA262E" w:rsidRPr="00404269" w:rsidRDefault="00DA262E" w:rsidP="00152D94">
            <w:pPr>
              <w:spacing w:before="80" w:after="80"/>
              <w:rPr>
                <w:rFonts w:ascii="Century Gothic" w:eastAsia="Times New Roman" w:hAnsi="Century Gothic" w:cs="Calibri"/>
                <w:bCs/>
                <w:color w:val="000000" w:themeColor="text1"/>
                <w:lang w:eastAsia="it-IT"/>
              </w:rPr>
            </w:pPr>
          </w:p>
        </w:tc>
        <w:tc>
          <w:tcPr>
            <w:tcW w:w="3520" w:type="pct"/>
            <w:shd w:val="clear" w:color="auto" w:fill="CC3399"/>
          </w:tcPr>
          <w:p w14:paraId="68C40C8C" w14:textId="6921F04F" w:rsidR="00DA262E" w:rsidRPr="00404269" w:rsidRDefault="00DA262E" w:rsidP="00152D94">
            <w:pPr>
              <w:spacing w:before="80" w:after="80"/>
              <w:rPr>
                <w:rFonts w:ascii="Century Gothic" w:eastAsia="Times New Roman" w:hAnsi="Century Gothic" w:cs="Calibri"/>
                <w:bCs/>
                <w:color w:val="000000" w:themeColor="text1"/>
                <w:lang w:eastAsia="it-IT"/>
              </w:rPr>
            </w:pPr>
            <w:r w:rsidRPr="00404269">
              <w:rPr>
                <w:rFonts w:ascii="Century Gothic" w:eastAsia="Times New Roman" w:hAnsi="Century Gothic" w:cs="Calibri"/>
                <w:bCs/>
                <w:color w:val="000000" w:themeColor="text1"/>
                <w:lang w:eastAsia="it-IT"/>
              </w:rPr>
              <w:t>E’ stato in aree con accertata trasmissione locale da meno di 14 giorni.</w:t>
            </w:r>
          </w:p>
        </w:tc>
        <w:tc>
          <w:tcPr>
            <w:tcW w:w="673" w:type="pct"/>
            <w:shd w:val="clear" w:color="auto" w:fill="CC3399"/>
            <w:noWrap/>
          </w:tcPr>
          <w:p w14:paraId="4422436E" w14:textId="77777777" w:rsidR="00DA262E" w:rsidRPr="00404269" w:rsidRDefault="00DA262E" w:rsidP="001A16FC">
            <w:pPr>
              <w:spacing w:before="80" w:after="80"/>
              <w:jc w:val="center"/>
              <w:rPr>
                <w:rFonts w:ascii="Century Gothic" w:eastAsia="Times New Roman" w:hAnsi="Century Gothic" w:cs="Calibri"/>
                <w:bCs/>
                <w:color w:val="000000" w:themeColor="text1"/>
                <w:lang w:eastAsia="it-IT"/>
              </w:rPr>
            </w:pPr>
            <w:r w:rsidRPr="00404269">
              <w:rPr>
                <w:rFonts w:ascii="Century Gothic" w:eastAsia="Times New Roman" w:hAnsi="Century Gothic" w:cs="Calibri"/>
                <w:bCs/>
                <w:color w:val="000000" w:themeColor="text1"/>
                <w:lang w:eastAsia="it-IT"/>
              </w:rPr>
              <w:t>5</w:t>
            </w:r>
          </w:p>
        </w:tc>
      </w:tr>
    </w:tbl>
    <w:p w14:paraId="17F15916" w14:textId="77777777" w:rsidR="00FD1C20" w:rsidRPr="00404269" w:rsidRDefault="00A65C88" w:rsidP="00FD1C20">
      <w:pPr>
        <w:pStyle w:val="WW-Corpodeltesto2"/>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noProof/>
          <w:color w:val="000000" w:themeColor="text1"/>
          <w:sz w:val="20"/>
        </w:rPr>
        <w:drawing>
          <wp:anchor distT="0" distB="0" distL="114300" distR="114300" simplePos="0" relativeHeight="251662336" behindDoc="0" locked="0" layoutInCell="1" allowOverlap="1" wp14:anchorId="306DED69" wp14:editId="0439B535">
            <wp:simplePos x="0" y="0"/>
            <wp:positionH relativeFrom="margin">
              <wp:align>right</wp:align>
            </wp:positionH>
            <wp:positionV relativeFrom="paragraph">
              <wp:posOffset>235970</wp:posOffset>
            </wp:positionV>
            <wp:extent cx="359410" cy="357505"/>
            <wp:effectExtent l="0" t="0" r="2540" b="4445"/>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410" cy="357505"/>
                    </a:xfrm>
                    <a:prstGeom prst="rect">
                      <a:avLst/>
                    </a:prstGeom>
                    <a:noFill/>
                  </pic:spPr>
                </pic:pic>
              </a:graphicData>
            </a:graphic>
            <wp14:sizeRelH relativeFrom="margin">
              <wp14:pctWidth>0</wp14:pctWidth>
            </wp14:sizeRelH>
            <wp14:sizeRelV relativeFrom="margin">
              <wp14:pctHeight>0</wp14:pctHeight>
            </wp14:sizeRelV>
          </wp:anchor>
        </w:drawing>
      </w:r>
    </w:p>
    <w:p w14:paraId="20F359DD" w14:textId="77777777" w:rsidR="00FD1C20" w:rsidRPr="00404269" w:rsidRDefault="00FD1C20" w:rsidP="00FD1C20">
      <w:pPr>
        <w:pStyle w:val="WW-Corpodeltesto2"/>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STEP NUMERO 2: ATTRIBUIRE IL VALORE ALLA PROBABILITA’ (BARRARE)</w:t>
      </w:r>
      <w:r w:rsidRPr="00404269">
        <w:rPr>
          <w:rFonts w:ascii="Century Gothic" w:eastAsiaTheme="minorHAnsi" w:hAnsi="Century Gothic" w:cstheme="minorBidi"/>
          <w:noProof/>
          <w:color w:val="000000" w:themeColor="text1"/>
          <w:sz w:val="20"/>
          <w:lang w:eastAsia="en-US"/>
        </w:rPr>
        <w:t xml:space="preserve"> </w:t>
      </w:r>
    </w:p>
    <w:p w14:paraId="32CB47F5" w14:textId="77777777" w:rsidR="00B6423F" w:rsidRPr="00404269" w:rsidRDefault="00B6423F" w:rsidP="00091ACB">
      <w:pPr>
        <w:pStyle w:val="WW-Corpodeltesto2"/>
        <w:spacing w:before="60" w:after="60"/>
        <w:rPr>
          <w:rFonts w:ascii="Century Gothic" w:eastAsiaTheme="minorHAnsi" w:hAnsi="Century Gothic" w:cstheme="minorBidi"/>
          <w:color w:val="000000" w:themeColor="text1"/>
          <w:sz w:val="20"/>
          <w:lang w:eastAsia="en-US"/>
        </w:rPr>
      </w:pPr>
    </w:p>
    <w:tbl>
      <w:tblPr>
        <w:tblStyle w:val="Grigliatabella"/>
        <w:tblW w:w="0" w:type="auto"/>
        <w:tblLook w:val="04A0" w:firstRow="1" w:lastRow="0" w:firstColumn="1" w:lastColumn="0" w:noHBand="0" w:noVBand="1"/>
      </w:tblPr>
      <w:tblGrid>
        <w:gridCol w:w="3189"/>
        <w:gridCol w:w="5523"/>
        <w:gridCol w:w="916"/>
      </w:tblGrid>
      <w:tr w:rsidR="00152D94" w:rsidRPr="00404269" w14:paraId="4EFC195D" w14:textId="77777777" w:rsidTr="00DC0E8F">
        <w:tc>
          <w:tcPr>
            <w:tcW w:w="3189" w:type="dxa"/>
            <w:vAlign w:val="center"/>
          </w:tcPr>
          <w:p w14:paraId="3B943F39"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PARAMETRO</w:t>
            </w:r>
          </w:p>
        </w:tc>
        <w:tc>
          <w:tcPr>
            <w:tcW w:w="5523" w:type="dxa"/>
            <w:vAlign w:val="center"/>
          </w:tcPr>
          <w:p w14:paraId="414A308B"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Valore</w:t>
            </w:r>
          </w:p>
        </w:tc>
        <w:tc>
          <w:tcPr>
            <w:tcW w:w="916" w:type="dxa"/>
            <w:vAlign w:val="center"/>
          </w:tcPr>
          <w:p w14:paraId="56351F3C"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Barrare</w:t>
            </w:r>
          </w:p>
        </w:tc>
      </w:tr>
      <w:tr w:rsidR="00152D94" w:rsidRPr="00404269" w14:paraId="080F5581" w14:textId="77777777" w:rsidTr="00152D94">
        <w:tc>
          <w:tcPr>
            <w:tcW w:w="3189" w:type="dxa"/>
            <w:vMerge w:val="restart"/>
            <w:vAlign w:val="center"/>
          </w:tcPr>
          <w:p w14:paraId="3865D316"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Probab</w:t>
            </w:r>
            <w:r w:rsidR="00B31F78" w:rsidRPr="00404269">
              <w:rPr>
                <w:rFonts w:ascii="Century Gothic" w:eastAsiaTheme="minorHAnsi" w:hAnsi="Century Gothic" w:cstheme="minorBidi"/>
                <w:b/>
                <w:color w:val="000000" w:themeColor="text1"/>
                <w:sz w:val="20"/>
                <w:lang w:eastAsia="en-US"/>
              </w:rPr>
              <w:t>i</w:t>
            </w:r>
            <w:r w:rsidRPr="00404269">
              <w:rPr>
                <w:rFonts w:ascii="Century Gothic" w:eastAsiaTheme="minorHAnsi" w:hAnsi="Century Gothic" w:cstheme="minorBidi"/>
                <w:b/>
                <w:color w:val="000000" w:themeColor="text1"/>
                <w:sz w:val="20"/>
                <w:lang w:eastAsia="en-US"/>
              </w:rPr>
              <w:t>lità</w:t>
            </w:r>
          </w:p>
        </w:tc>
        <w:tc>
          <w:tcPr>
            <w:tcW w:w="5523" w:type="dxa"/>
            <w:shd w:val="clear" w:color="auto" w:fill="00B050"/>
            <w:vAlign w:val="center"/>
          </w:tcPr>
          <w:p w14:paraId="355FC5B7"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1</w:t>
            </w:r>
          </w:p>
        </w:tc>
        <w:tc>
          <w:tcPr>
            <w:tcW w:w="916" w:type="dxa"/>
            <w:vAlign w:val="center"/>
          </w:tcPr>
          <w:p w14:paraId="3630C556"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152D94" w:rsidRPr="00404269" w14:paraId="3290CA60" w14:textId="77777777" w:rsidTr="00152D94">
        <w:tc>
          <w:tcPr>
            <w:tcW w:w="3189" w:type="dxa"/>
            <w:vMerge/>
            <w:vAlign w:val="center"/>
          </w:tcPr>
          <w:p w14:paraId="4F4FE07F"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5523" w:type="dxa"/>
            <w:shd w:val="clear" w:color="auto" w:fill="FFFF00"/>
            <w:vAlign w:val="center"/>
          </w:tcPr>
          <w:p w14:paraId="46644F8A"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2</w:t>
            </w:r>
          </w:p>
        </w:tc>
        <w:tc>
          <w:tcPr>
            <w:tcW w:w="916" w:type="dxa"/>
            <w:vAlign w:val="center"/>
          </w:tcPr>
          <w:p w14:paraId="114C2E16"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152D94" w:rsidRPr="00404269" w14:paraId="05C6759F" w14:textId="77777777" w:rsidTr="00DC0E8F">
        <w:tc>
          <w:tcPr>
            <w:tcW w:w="3189" w:type="dxa"/>
            <w:vMerge/>
            <w:vAlign w:val="center"/>
          </w:tcPr>
          <w:p w14:paraId="77B08A2E"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5523" w:type="dxa"/>
            <w:shd w:val="clear" w:color="auto" w:fill="FFC000"/>
            <w:vAlign w:val="center"/>
          </w:tcPr>
          <w:p w14:paraId="4AB20796"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3</w:t>
            </w:r>
          </w:p>
        </w:tc>
        <w:tc>
          <w:tcPr>
            <w:tcW w:w="916" w:type="dxa"/>
            <w:vAlign w:val="center"/>
          </w:tcPr>
          <w:p w14:paraId="2AD9EF84"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152D94" w:rsidRPr="00404269" w14:paraId="0020967E" w14:textId="77777777" w:rsidTr="00152D94">
        <w:tc>
          <w:tcPr>
            <w:tcW w:w="3189" w:type="dxa"/>
            <w:vMerge/>
            <w:vAlign w:val="center"/>
          </w:tcPr>
          <w:p w14:paraId="299AFFFF"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5523" w:type="dxa"/>
            <w:shd w:val="clear" w:color="auto" w:fill="FF0000"/>
            <w:vAlign w:val="center"/>
          </w:tcPr>
          <w:p w14:paraId="3A5BAC0F"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4</w:t>
            </w:r>
          </w:p>
        </w:tc>
        <w:tc>
          <w:tcPr>
            <w:tcW w:w="916" w:type="dxa"/>
            <w:vAlign w:val="center"/>
          </w:tcPr>
          <w:p w14:paraId="69E48DCB"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152D94" w:rsidRPr="00404269" w14:paraId="401E470A" w14:textId="77777777" w:rsidTr="00152D94">
        <w:tc>
          <w:tcPr>
            <w:tcW w:w="3189" w:type="dxa"/>
            <w:vMerge/>
            <w:vAlign w:val="center"/>
          </w:tcPr>
          <w:p w14:paraId="7D3A08E8"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5523" w:type="dxa"/>
            <w:shd w:val="clear" w:color="auto" w:fill="CC3399"/>
            <w:vAlign w:val="center"/>
          </w:tcPr>
          <w:p w14:paraId="3674A1C5" w14:textId="77777777" w:rsidR="00152D94" w:rsidRPr="00404269" w:rsidRDefault="00152D94"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5</w:t>
            </w:r>
          </w:p>
        </w:tc>
        <w:tc>
          <w:tcPr>
            <w:tcW w:w="916" w:type="dxa"/>
            <w:vAlign w:val="center"/>
          </w:tcPr>
          <w:p w14:paraId="336EE39A" w14:textId="77777777" w:rsidR="00152D94" w:rsidRPr="00404269" w:rsidRDefault="00152D94"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bl>
    <w:p w14:paraId="64981808" w14:textId="77777777" w:rsidR="00152D94" w:rsidRPr="00404269" w:rsidRDefault="00152D94" w:rsidP="00152D94">
      <w:pPr>
        <w:pStyle w:val="WW-Corpodeltesto2"/>
        <w:spacing w:before="60" w:after="60"/>
        <w:rPr>
          <w:rFonts w:ascii="Century Gothic" w:eastAsiaTheme="minorHAnsi" w:hAnsi="Century Gothic" w:cstheme="minorBidi"/>
          <w:color w:val="000000" w:themeColor="text1"/>
          <w:sz w:val="20"/>
          <w:lang w:eastAsia="en-US"/>
        </w:rPr>
      </w:pPr>
    </w:p>
    <w:p w14:paraId="39DEDD19" w14:textId="77777777" w:rsidR="008A19A5" w:rsidRPr="00404269" w:rsidRDefault="008A19A5" w:rsidP="00152D94">
      <w:pPr>
        <w:pStyle w:val="WW-Corpodeltesto2"/>
        <w:spacing w:before="60" w:after="60"/>
        <w:rPr>
          <w:rFonts w:ascii="Century Gothic" w:eastAsiaTheme="minorHAnsi" w:hAnsi="Century Gothic" w:cstheme="minorBidi"/>
          <w:color w:val="000000" w:themeColor="text1"/>
          <w:sz w:val="20"/>
          <w:lang w:eastAsia="en-US"/>
        </w:rPr>
      </w:pPr>
    </w:p>
    <w:p w14:paraId="7467369D" w14:textId="77777777" w:rsidR="008E4F70" w:rsidRPr="00404269" w:rsidRDefault="00B31F78" w:rsidP="008E4F70">
      <w:pPr>
        <w:pStyle w:val="WW-Corpodeltesto2"/>
        <w:pBdr>
          <w:top w:val="single" w:sz="4" w:space="1" w:color="auto"/>
          <w:left w:val="single" w:sz="4" w:space="4" w:color="auto"/>
          <w:bottom w:val="single" w:sz="4" w:space="0" w:color="auto"/>
          <w:right w:val="single" w:sz="4" w:space="4" w:color="auto"/>
        </w:pBdr>
        <w:spacing w:before="60" w:after="60"/>
        <w:jc w:val="center"/>
        <w:rPr>
          <w:rFonts w:ascii="Century Gothic" w:eastAsiaTheme="minorHAnsi" w:hAnsi="Century Gothic" w:cstheme="minorBidi"/>
          <w:b/>
          <w:color w:val="000000" w:themeColor="text1"/>
          <w:sz w:val="36"/>
          <w:szCs w:val="36"/>
          <w:lang w:eastAsia="en-US"/>
        </w:rPr>
      </w:pPr>
      <w:r w:rsidRPr="00404269">
        <w:rPr>
          <w:rFonts w:ascii="Century Gothic" w:eastAsiaTheme="minorHAnsi" w:hAnsi="Century Gothic" w:cstheme="minorBidi"/>
          <w:color w:val="000000" w:themeColor="text1"/>
          <w:sz w:val="20"/>
          <w:lang w:eastAsia="en-US"/>
        </w:rPr>
        <w:br w:type="column"/>
      </w:r>
    </w:p>
    <w:p w14:paraId="35D4DB07" w14:textId="36A720AB" w:rsidR="00B31F78" w:rsidRPr="00404269" w:rsidRDefault="00B31F78" w:rsidP="008E4F70">
      <w:pPr>
        <w:pStyle w:val="WW-Corpodeltesto2"/>
        <w:pBdr>
          <w:top w:val="single" w:sz="4" w:space="1" w:color="auto"/>
          <w:left w:val="single" w:sz="4" w:space="4" w:color="auto"/>
          <w:bottom w:val="single" w:sz="4" w:space="0" w:color="auto"/>
          <w:right w:val="single" w:sz="4" w:space="4" w:color="auto"/>
        </w:pBdr>
        <w:spacing w:before="60" w:after="60"/>
        <w:jc w:val="center"/>
        <w:rPr>
          <w:rFonts w:ascii="Century Gothic" w:eastAsiaTheme="minorHAnsi" w:hAnsi="Century Gothic" w:cstheme="minorBidi"/>
          <w:b/>
          <w:color w:val="000000" w:themeColor="text1"/>
          <w:sz w:val="36"/>
          <w:szCs w:val="36"/>
          <w:lang w:eastAsia="en-US"/>
        </w:rPr>
      </w:pPr>
      <w:r w:rsidRPr="008E4F70">
        <w:rPr>
          <w:rFonts w:ascii="Century Gothic" w:eastAsiaTheme="minorHAnsi" w:hAnsi="Century Gothic" w:cstheme="minorBidi"/>
          <w:b/>
          <w:color w:val="004982"/>
          <w:sz w:val="36"/>
          <w:szCs w:val="36"/>
          <w:lang w:eastAsia="en-US"/>
        </w:rPr>
        <w:t>SCHEDA III – ATTRIBUZIONE DEL PARAMETRO K</w:t>
      </w:r>
      <w:r w:rsidR="00E14F61" w:rsidRPr="00404269">
        <w:rPr>
          <w:rFonts w:ascii="Century Gothic" w:eastAsiaTheme="minorHAnsi" w:hAnsi="Century Gothic" w:cstheme="minorBidi"/>
          <w:b/>
          <w:color w:val="000000" w:themeColor="text1"/>
          <w:sz w:val="36"/>
          <w:szCs w:val="36"/>
          <w:lang w:eastAsia="en-US"/>
        </w:rPr>
        <w:br/>
      </w:r>
    </w:p>
    <w:p w14:paraId="41E3784E" w14:textId="77777777" w:rsidR="00B31F78" w:rsidRPr="00404269" w:rsidRDefault="00B31F78" w:rsidP="00B31F78">
      <w:pPr>
        <w:pStyle w:val="WW-Corpodeltesto2"/>
        <w:spacing w:before="60" w:after="60"/>
        <w:ind w:left="720"/>
        <w:rPr>
          <w:rFonts w:ascii="Century Gothic" w:eastAsiaTheme="minorHAnsi" w:hAnsi="Century Gothic" w:cstheme="minorBidi"/>
          <w:color w:val="000000" w:themeColor="text1"/>
          <w:sz w:val="20"/>
          <w:lang w:eastAsia="en-US"/>
        </w:rPr>
      </w:pPr>
    </w:p>
    <w:p w14:paraId="4E8B1D3B" w14:textId="77777777" w:rsidR="00B31F78" w:rsidRPr="00404269" w:rsidRDefault="00B31F78" w:rsidP="00B31F78">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Individuare tra le circostanze / evidenze che seguono </w:t>
      </w:r>
      <w:r w:rsidRPr="00404269">
        <w:rPr>
          <w:rFonts w:ascii="Century Gothic" w:eastAsiaTheme="minorHAnsi" w:hAnsi="Century Gothic" w:cstheme="minorBidi"/>
          <w:b/>
          <w:bCs/>
          <w:color w:val="000000" w:themeColor="text1"/>
          <w:sz w:val="20"/>
          <w:lang w:eastAsia="en-US"/>
        </w:rPr>
        <w:t xml:space="preserve">quella </w:t>
      </w:r>
      <w:r w:rsidR="00714391" w:rsidRPr="00404269">
        <w:rPr>
          <w:rFonts w:ascii="Century Gothic" w:eastAsiaTheme="minorHAnsi" w:hAnsi="Century Gothic" w:cstheme="minorBidi"/>
          <w:b/>
          <w:bCs/>
          <w:color w:val="000000" w:themeColor="text1"/>
          <w:sz w:val="20"/>
          <w:lang w:eastAsia="en-US"/>
        </w:rPr>
        <w:t>pertinente</w:t>
      </w:r>
      <w:r w:rsidRPr="00404269">
        <w:rPr>
          <w:rFonts w:ascii="Century Gothic" w:eastAsiaTheme="minorHAnsi" w:hAnsi="Century Gothic" w:cstheme="minorBidi"/>
          <w:color w:val="000000" w:themeColor="text1"/>
          <w:sz w:val="20"/>
          <w:lang w:eastAsia="en-US"/>
        </w:rPr>
        <w:t xml:space="preserve"> e assegnare il relativo punteggio.</w:t>
      </w:r>
    </w:p>
    <w:p w14:paraId="49ED328E" w14:textId="77777777" w:rsidR="003013CB" w:rsidRPr="00404269" w:rsidRDefault="003013CB" w:rsidP="003013CB">
      <w:pPr>
        <w:pStyle w:val="WW-Corpodeltesto2"/>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noProof/>
          <w:color w:val="000000" w:themeColor="text1"/>
          <w:sz w:val="20"/>
        </w:rPr>
        <w:drawing>
          <wp:anchor distT="0" distB="0" distL="114300" distR="114300" simplePos="0" relativeHeight="251664384" behindDoc="0" locked="0" layoutInCell="1" allowOverlap="1" wp14:anchorId="34E9607C" wp14:editId="782751A8">
            <wp:simplePos x="0" y="0"/>
            <wp:positionH relativeFrom="margin">
              <wp:align>right</wp:align>
            </wp:positionH>
            <wp:positionV relativeFrom="paragraph">
              <wp:posOffset>235970</wp:posOffset>
            </wp:positionV>
            <wp:extent cx="359410" cy="357505"/>
            <wp:effectExtent l="0" t="0" r="2540" b="4445"/>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410" cy="357505"/>
                    </a:xfrm>
                    <a:prstGeom prst="rect">
                      <a:avLst/>
                    </a:prstGeom>
                    <a:noFill/>
                  </pic:spPr>
                </pic:pic>
              </a:graphicData>
            </a:graphic>
            <wp14:sizeRelH relativeFrom="margin">
              <wp14:pctWidth>0</wp14:pctWidth>
            </wp14:sizeRelH>
            <wp14:sizeRelV relativeFrom="margin">
              <wp14:pctHeight>0</wp14:pctHeight>
            </wp14:sizeRelV>
          </wp:anchor>
        </w:drawing>
      </w:r>
    </w:p>
    <w:p w14:paraId="2BB94E6C" w14:textId="77777777" w:rsidR="003013CB" w:rsidRPr="00404269" w:rsidRDefault="003013CB" w:rsidP="003013CB">
      <w:pPr>
        <w:pStyle w:val="WW-Corpodeltesto2"/>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STEP NUMERO 3: ATTRIBUIRE IL VALORE AL PARAMETRO K (BARRARE)</w:t>
      </w:r>
      <w:r w:rsidRPr="00404269">
        <w:rPr>
          <w:rFonts w:ascii="Century Gothic" w:eastAsiaTheme="minorHAnsi" w:hAnsi="Century Gothic" w:cstheme="minorBidi"/>
          <w:noProof/>
          <w:color w:val="000000" w:themeColor="text1"/>
          <w:sz w:val="20"/>
          <w:lang w:eastAsia="en-US"/>
        </w:rPr>
        <w:t xml:space="preserve"> </w:t>
      </w:r>
    </w:p>
    <w:p w14:paraId="7F026118" w14:textId="77777777" w:rsidR="00152D94" w:rsidRPr="00404269" w:rsidRDefault="00152D94" w:rsidP="00091ACB">
      <w:pPr>
        <w:pStyle w:val="WW-Corpodeltesto2"/>
        <w:spacing w:before="60" w:after="60"/>
        <w:rPr>
          <w:rFonts w:ascii="Century Gothic" w:eastAsiaTheme="minorHAnsi" w:hAnsi="Century Gothic" w:cstheme="minorBidi"/>
          <w:color w:val="000000" w:themeColor="text1"/>
          <w:sz w:val="20"/>
          <w:lang w:eastAsia="en-US"/>
        </w:rPr>
      </w:pPr>
    </w:p>
    <w:tbl>
      <w:tblPr>
        <w:tblStyle w:val="Grigliatabella"/>
        <w:tblW w:w="0" w:type="auto"/>
        <w:tblLook w:val="04A0" w:firstRow="1" w:lastRow="0" w:firstColumn="1" w:lastColumn="0" w:noHBand="0" w:noVBand="1"/>
      </w:tblPr>
      <w:tblGrid>
        <w:gridCol w:w="2019"/>
        <w:gridCol w:w="5836"/>
        <w:gridCol w:w="857"/>
        <w:gridCol w:w="916"/>
      </w:tblGrid>
      <w:tr w:rsidR="00B31F78" w:rsidRPr="00404269" w14:paraId="485F4C45" w14:textId="77777777" w:rsidTr="00FE7843">
        <w:tc>
          <w:tcPr>
            <w:tcW w:w="2019" w:type="dxa"/>
            <w:vAlign w:val="center"/>
          </w:tcPr>
          <w:p w14:paraId="1953CA16" w14:textId="77777777" w:rsidR="00B31F78" w:rsidRPr="00404269" w:rsidRDefault="00B31F78"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PARAMETRO</w:t>
            </w:r>
          </w:p>
        </w:tc>
        <w:tc>
          <w:tcPr>
            <w:tcW w:w="5836" w:type="dxa"/>
            <w:vAlign w:val="center"/>
          </w:tcPr>
          <w:p w14:paraId="3E7C64EA" w14:textId="77777777" w:rsidR="00B31F78" w:rsidRPr="00404269" w:rsidRDefault="00B31F78"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Evidenza</w:t>
            </w:r>
          </w:p>
        </w:tc>
        <w:tc>
          <w:tcPr>
            <w:tcW w:w="857" w:type="dxa"/>
          </w:tcPr>
          <w:p w14:paraId="45384451" w14:textId="77777777" w:rsidR="00B31F78" w:rsidRPr="00404269" w:rsidRDefault="00B31F78"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Valore</w:t>
            </w:r>
          </w:p>
        </w:tc>
        <w:tc>
          <w:tcPr>
            <w:tcW w:w="916" w:type="dxa"/>
            <w:vAlign w:val="center"/>
          </w:tcPr>
          <w:p w14:paraId="1AA1B311" w14:textId="77777777" w:rsidR="00B31F78" w:rsidRPr="00404269" w:rsidRDefault="00B31F78"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Barrare</w:t>
            </w:r>
          </w:p>
        </w:tc>
      </w:tr>
      <w:tr w:rsidR="00404269" w:rsidRPr="00404269" w14:paraId="77EA9B97" w14:textId="77777777" w:rsidTr="00404269">
        <w:tc>
          <w:tcPr>
            <w:tcW w:w="2019" w:type="dxa"/>
            <w:vMerge w:val="restart"/>
            <w:vAlign w:val="center"/>
          </w:tcPr>
          <w:p w14:paraId="0AFDDCA5" w14:textId="77777777"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b/>
                <w:color w:val="000000" w:themeColor="text1"/>
                <w:sz w:val="20"/>
                <w:lang w:eastAsia="en-US"/>
              </w:rPr>
              <w:t>K</w:t>
            </w:r>
          </w:p>
        </w:tc>
        <w:tc>
          <w:tcPr>
            <w:tcW w:w="5836" w:type="dxa"/>
            <w:shd w:val="clear" w:color="auto" w:fill="auto"/>
            <w:vAlign w:val="center"/>
          </w:tcPr>
          <w:p w14:paraId="480656CB" w14:textId="0D6F8571" w:rsidR="004E27E3" w:rsidRPr="00404269" w:rsidRDefault="00D25FD9" w:rsidP="00B31F78">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 xml:space="preserve">Le attività sono state svolte adottando procedure ben precise e idonee misure di contenimento (ad esempio, </w:t>
            </w:r>
            <w:r w:rsidR="00444441" w:rsidRPr="00404269">
              <w:rPr>
                <w:rFonts w:ascii="Century Gothic" w:eastAsiaTheme="minorHAnsi" w:hAnsi="Century Gothic" w:cstheme="minorBidi"/>
                <w:color w:val="000000" w:themeColor="text1"/>
                <w:sz w:val="20"/>
                <w:lang w:eastAsia="en-US"/>
              </w:rPr>
              <w:t>rispetto di tutte le direttive aziendali e ministeriali etc.</w:t>
            </w:r>
            <w:r w:rsidRPr="00404269">
              <w:rPr>
                <w:rFonts w:ascii="Century Gothic" w:eastAsiaTheme="minorHAnsi" w:hAnsi="Century Gothic" w:cstheme="minorBidi"/>
                <w:color w:val="000000" w:themeColor="text1"/>
                <w:sz w:val="20"/>
                <w:lang w:eastAsia="en-US"/>
              </w:rPr>
              <w:t xml:space="preserve">). Il personale è adeguatamente </w:t>
            </w:r>
            <w:r w:rsidR="00444441" w:rsidRPr="00404269">
              <w:rPr>
                <w:rFonts w:ascii="Century Gothic" w:eastAsiaTheme="minorHAnsi" w:hAnsi="Century Gothic" w:cstheme="minorBidi"/>
                <w:color w:val="000000" w:themeColor="text1"/>
                <w:sz w:val="20"/>
                <w:lang w:eastAsia="en-US"/>
              </w:rPr>
              <w:t xml:space="preserve">informato e, se del caso, </w:t>
            </w:r>
            <w:r w:rsidR="00404269" w:rsidRPr="00404269">
              <w:rPr>
                <w:rFonts w:ascii="Century Gothic" w:eastAsiaTheme="minorHAnsi" w:hAnsi="Century Gothic" w:cstheme="minorBidi"/>
                <w:color w:val="000000" w:themeColor="text1"/>
                <w:sz w:val="20"/>
                <w:lang w:eastAsia="en-US"/>
              </w:rPr>
              <w:t xml:space="preserve">formato e </w:t>
            </w:r>
            <w:r w:rsidRPr="00404269">
              <w:rPr>
                <w:rFonts w:ascii="Century Gothic" w:eastAsiaTheme="minorHAnsi" w:hAnsi="Century Gothic" w:cstheme="minorBidi"/>
                <w:color w:val="000000" w:themeColor="text1"/>
                <w:sz w:val="20"/>
                <w:lang w:eastAsia="en-US"/>
              </w:rPr>
              <w:t>addestrato allo svolgimento in sicurezza delle proprie mansioni relativamente allo specifico rischio di infezione da coronavirus.</w:t>
            </w:r>
          </w:p>
        </w:tc>
        <w:tc>
          <w:tcPr>
            <w:tcW w:w="857" w:type="dxa"/>
            <w:vAlign w:val="center"/>
          </w:tcPr>
          <w:p w14:paraId="363C9412" w14:textId="57892F2B"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0,</w:t>
            </w:r>
            <w:r w:rsidR="004B45DB" w:rsidRPr="00404269">
              <w:rPr>
                <w:rFonts w:ascii="Century Gothic" w:eastAsiaTheme="minorHAnsi" w:hAnsi="Century Gothic" w:cstheme="minorBidi"/>
                <w:color w:val="000000" w:themeColor="text1"/>
                <w:sz w:val="20"/>
                <w:lang w:eastAsia="en-US"/>
              </w:rPr>
              <w:t>6</w:t>
            </w:r>
            <w:r w:rsidR="00404269" w:rsidRPr="00404269">
              <w:rPr>
                <w:rFonts w:ascii="Century Gothic" w:eastAsiaTheme="minorHAnsi" w:hAnsi="Century Gothic" w:cstheme="minorBidi"/>
                <w:color w:val="000000" w:themeColor="text1"/>
                <w:sz w:val="20"/>
                <w:lang w:eastAsia="en-US"/>
              </w:rPr>
              <w:t>7</w:t>
            </w:r>
          </w:p>
        </w:tc>
        <w:tc>
          <w:tcPr>
            <w:tcW w:w="916" w:type="dxa"/>
            <w:vAlign w:val="center"/>
          </w:tcPr>
          <w:p w14:paraId="4D0946B6" w14:textId="15A496C9"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404269" w:rsidRPr="00404269" w14:paraId="3A4147AF" w14:textId="77777777" w:rsidTr="00404269">
        <w:tc>
          <w:tcPr>
            <w:tcW w:w="2019" w:type="dxa"/>
            <w:vMerge/>
            <w:vAlign w:val="center"/>
          </w:tcPr>
          <w:p w14:paraId="7E5FEA23" w14:textId="77777777"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5836" w:type="dxa"/>
            <w:shd w:val="clear" w:color="auto" w:fill="auto"/>
            <w:vAlign w:val="center"/>
          </w:tcPr>
          <w:p w14:paraId="40A62B57" w14:textId="4C50A160" w:rsidR="004E27E3" w:rsidRPr="00404269" w:rsidRDefault="00D25FD9" w:rsidP="00B31F78">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Le attività sono state svolte adottando cautele e misure atte a ridurre la probabilità di esposizione (procedure di lavoro, modalità di interazione con le persone, pulizia, misure di igiene personale e</w:t>
            </w:r>
            <w:r w:rsidR="00444441" w:rsidRPr="00404269">
              <w:rPr>
                <w:rFonts w:ascii="Century Gothic" w:eastAsiaTheme="minorHAnsi" w:hAnsi="Century Gothic" w:cstheme="minorBidi"/>
                <w:color w:val="000000" w:themeColor="text1"/>
                <w:sz w:val="20"/>
                <w:lang w:eastAsia="en-US"/>
              </w:rPr>
              <w:t>t</w:t>
            </w:r>
            <w:r w:rsidRPr="00404269">
              <w:rPr>
                <w:rFonts w:ascii="Century Gothic" w:eastAsiaTheme="minorHAnsi" w:hAnsi="Century Gothic" w:cstheme="minorBidi"/>
                <w:color w:val="000000" w:themeColor="text1"/>
                <w:sz w:val="20"/>
                <w:lang w:eastAsia="en-US"/>
              </w:rPr>
              <w:t xml:space="preserve">c.). Il personale è </w:t>
            </w:r>
            <w:r w:rsidR="00444441" w:rsidRPr="00404269">
              <w:rPr>
                <w:rFonts w:ascii="Century Gothic" w:eastAsiaTheme="minorHAnsi" w:hAnsi="Century Gothic" w:cstheme="minorBidi"/>
                <w:color w:val="000000" w:themeColor="text1"/>
                <w:sz w:val="20"/>
                <w:lang w:eastAsia="en-US"/>
              </w:rPr>
              <w:t xml:space="preserve">informato e, se del caso, </w:t>
            </w:r>
            <w:r w:rsidRPr="00404269">
              <w:rPr>
                <w:rFonts w:ascii="Century Gothic" w:eastAsiaTheme="minorHAnsi" w:hAnsi="Century Gothic" w:cstheme="minorBidi"/>
                <w:color w:val="000000" w:themeColor="text1"/>
                <w:sz w:val="20"/>
                <w:lang w:eastAsia="en-US"/>
              </w:rPr>
              <w:t>formato</w:t>
            </w:r>
            <w:r w:rsidR="00404269" w:rsidRPr="00404269">
              <w:rPr>
                <w:rFonts w:ascii="Century Gothic" w:eastAsiaTheme="minorHAnsi" w:hAnsi="Century Gothic" w:cstheme="minorBidi"/>
                <w:color w:val="000000" w:themeColor="text1"/>
                <w:sz w:val="20"/>
                <w:lang w:eastAsia="en-US"/>
              </w:rPr>
              <w:t xml:space="preserve"> e</w:t>
            </w:r>
            <w:r w:rsidRPr="00404269">
              <w:rPr>
                <w:rFonts w:ascii="Century Gothic" w:eastAsiaTheme="minorHAnsi" w:hAnsi="Century Gothic" w:cstheme="minorBidi"/>
                <w:color w:val="000000" w:themeColor="text1"/>
                <w:sz w:val="20"/>
                <w:lang w:eastAsia="en-US"/>
              </w:rPr>
              <w:t xml:space="preserve"> </w:t>
            </w:r>
            <w:r w:rsidR="00404269" w:rsidRPr="00404269">
              <w:rPr>
                <w:rFonts w:ascii="Century Gothic" w:eastAsiaTheme="minorHAnsi" w:hAnsi="Century Gothic" w:cstheme="minorBidi"/>
                <w:color w:val="000000" w:themeColor="text1"/>
                <w:sz w:val="20"/>
                <w:lang w:eastAsia="en-US"/>
              </w:rPr>
              <w:t xml:space="preserve">addestrato </w:t>
            </w:r>
            <w:r w:rsidRPr="00404269">
              <w:rPr>
                <w:rFonts w:ascii="Century Gothic" w:eastAsiaTheme="minorHAnsi" w:hAnsi="Century Gothic" w:cstheme="minorBidi"/>
                <w:color w:val="000000" w:themeColor="text1"/>
                <w:sz w:val="20"/>
                <w:lang w:eastAsia="en-US"/>
              </w:rPr>
              <w:t>relativamente ai comportamenti da adottare per prevenire l’infezione.</w:t>
            </w:r>
          </w:p>
        </w:tc>
        <w:tc>
          <w:tcPr>
            <w:tcW w:w="857" w:type="dxa"/>
            <w:vAlign w:val="center"/>
          </w:tcPr>
          <w:p w14:paraId="41D96E5D" w14:textId="44E374AD"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0,</w:t>
            </w:r>
            <w:r w:rsidR="004B45DB" w:rsidRPr="00404269">
              <w:rPr>
                <w:rFonts w:ascii="Century Gothic" w:eastAsiaTheme="minorHAnsi" w:hAnsi="Century Gothic" w:cstheme="minorBidi"/>
                <w:color w:val="000000" w:themeColor="text1"/>
                <w:sz w:val="20"/>
                <w:lang w:eastAsia="en-US"/>
              </w:rPr>
              <w:t>8</w:t>
            </w:r>
            <w:r w:rsidR="00404269" w:rsidRPr="00404269">
              <w:rPr>
                <w:rFonts w:ascii="Century Gothic" w:eastAsiaTheme="minorHAnsi" w:hAnsi="Century Gothic" w:cstheme="minorBidi"/>
                <w:color w:val="000000" w:themeColor="text1"/>
                <w:sz w:val="20"/>
                <w:lang w:eastAsia="en-US"/>
              </w:rPr>
              <w:t>3</w:t>
            </w:r>
          </w:p>
        </w:tc>
        <w:tc>
          <w:tcPr>
            <w:tcW w:w="916" w:type="dxa"/>
            <w:vAlign w:val="center"/>
          </w:tcPr>
          <w:p w14:paraId="4D6BC3BF" w14:textId="77777777"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4E27E3" w:rsidRPr="00404269" w14:paraId="34E67142" w14:textId="77777777" w:rsidTr="00CE44BE">
        <w:tc>
          <w:tcPr>
            <w:tcW w:w="2019" w:type="dxa"/>
            <w:vMerge/>
            <w:vAlign w:val="center"/>
          </w:tcPr>
          <w:p w14:paraId="7567E17B" w14:textId="77777777"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5836" w:type="dxa"/>
            <w:shd w:val="clear" w:color="auto" w:fill="auto"/>
            <w:vAlign w:val="center"/>
          </w:tcPr>
          <w:p w14:paraId="2D4234E1" w14:textId="77777777"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Tutti gli altri casi non compresi nelle casistiche di cui sopra</w:t>
            </w:r>
          </w:p>
        </w:tc>
        <w:tc>
          <w:tcPr>
            <w:tcW w:w="857" w:type="dxa"/>
          </w:tcPr>
          <w:p w14:paraId="5FF365B1" w14:textId="77777777"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1</w:t>
            </w:r>
          </w:p>
        </w:tc>
        <w:tc>
          <w:tcPr>
            <w:tcW w:w="916" w:type="dxa"/>
            <w:vAlign w:val="center"/>
          </w:tcPr>
          <w:p w14:paraId="17911BDB" w14:textId="77777777" w:rsidR="004E27E3" w:rsidRPr="00404269" w:rsidRDefault="004E27E3"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bl>
    <w:p w14:paraId="0793BC82" w14:textId="77777777" w:rsidR="00061ED4" w:rsidRPr="00404269" w:rsidRDefault="00061ED4" w:rsidP="00091ACB">
      <w:pPr>
        <w:pStyle w:val="WW-Corpodeltesto2"/>
        <w:spacing w:before="60" w:after="60"/>
        <w:rPr>
          <w:rFonts w:ascii="Century Gothic" w:eastAsiaTheme="minorHAnsi" w:hAnsi="Century Gothic" w:cstheme="minorBidi"/>
          <w:color w:val="000000" w:themeColor="text1"/>
          <w:sz w:val="20"/>
          <w:lang w:eastAsia="en-US"/>
        </w:rPr>
      </w:pPr>
    </w:p>
    <w:p w14:paraId="49B37E4C" w14:textId="77777777" w:rsidR="00061ED4" w:rsidRPr="00404269" w:rsidRDefault="00061ED4">
      <w:pPr>
        <w:rPr>
          <w:rFonts w:ascii="Century Gothic" w:hAnsi="Century Gothic"/>
          <w:color w:val="000000" w:themeColor="text1"/>
          <w:sz w:val="20"/>
          <w:szCs w:val="20"/>
        </w:rPr>
      </w:pPr>
      <w:r w:rsidRPr="00404269">
        <w:rPr>
          <w:rFonts w:ascii="Century Gothic" w:hAnsi="Century Gothic"/>
          <w:color w:val="000000" w:themeColor="text1"/>
          <w:sz w:val="20"/>
        </w:rPr>
        <w:br w:type="page"/>
      </w:r>
    </w:p>
    <w:p w14:paraId="060116DC" w14:textId="77777777" w:rsidR="00061ED4" w:rsidRPr="00404269" w:rsidRDefault="003013CB" w:rsidP="00061ED4">
      <w:pPr>
        <w:pStyle w:val="WW-Corpodeltesto2"/>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b/>
          <w:color w:val="000000" w:themeColor="text1"/>
          <w:sz w:val="36"/>
          <w:szCs w:val="36"/>
          <w:lang w:eastAsia="en-US"/>
        </w:rPr>
      </w:pPr>
      <w:r w:rsidRPr="00404269">
        <w:rPr>
          <w:rFonts w:ascii="Century Gothic" w:eastAsiaTheme="minorHAnsi" w:hAnsi="Century Gothic" w:cstheme="minorBidi"/>
          <w:b/>
          <w:color w:val="000000" w:themeColor="text1"/>
          <w:sz w:val="36"/>
          <w:szCs w:val="36"/>
          <w:lang w:eastAsia="en-US"/>
        </w:rPr>
        <w:br/>
      </w:r>
      <w:r w:rsidR="00061ED4" w:rsidRPr="008E4F70">
        <w:rPr>
          <w:rFonts w:ascii="Century Gothic" w:eastAsiaTheme="minorHAnsi" w:hAnsi="Century Gothic" w:cstheme="minorBidi"/>
          <w:b/>
          <w:color w:val="004982"/>
          <w:sz w:val="36"/>
          <w:szCs w:val="36"/>
          <w:lang w:eastAsia="en-US"/>
        </w:rPr>
        <w:t xml:space="preserve">SCHEDA IV – ATTRIBUZIONE DEL LIVELLO DI RISCHIO </w:t>
      </w:r>
      <w:r w:rsidRPr="00404269">
        <w:rPr>
          <w:rFonts w:ascii="Century Gothic" w:eastAsiaTheme="minorHAnsi" w:hAnsi="Century Gothic" w:cstheme="minorBidi"/>
          <w:b/>
          <w:color w:val="000000" w:themeColor="text1"/>
          <w:sz w:val="36"/>
          <w:szCs w:val="36"/>
          <w:lang w:eastAsia="en-US"/>
        </w:rPr>
        <w:br/>
      </w:r>
    </w:p>
    <w:p w14:paraId="72D6A2F3" w14:textId="77777777" w:rsidR="00061ED4" w:rsidRPr="00404269" w:rsidRDefault="00061ED4" w:rsidP="00061ED4">
      <w:pPr>
        <w:pStyle w:val="WW-Corpodeltesto2"/>
        <w:spacing w:before="60" w:after="60"/>
        <w:ind w:left="720"/>
        <w:rPr>
          <w:rFonts w:ascii="Century Gothic" w:eastAsiaTheme="minorHAnsi" w:hAnsi="Century Gothic" w:cstheme="minorBidi"/>
          <w:color w:val="000000" w:themeColor="text1"/>
          <w:sz w:val="20"/>
          <w:lang w:eastAsia="en-US"/>
        </w:rPr>
      </w:pPr>
    </w:p>
    <w:p w14:paraId="2F364ADA" w14:textId="77777777" w:rsidR="00061ED4" w:rsidRPr="00404269" w:rsidRDefault="00AD03B2" w:rsidP="00061ED4">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Identificare il livello di rischio</w:t>
      </w:r>
      <w:r w:rsidR="001851D4" w:rsidRPr="00404269">
        <w:rPr>
          <w:rFonts w:ascii="Century Gothic" w:eastAsiaTheme="minorHAnsi" w:hAnsi="Century Gothic" w:cstheme="minorBidi"/>
          <w:color w:val="000000" w:themeColor="text1"/>
          <w:sz w:val="20"/>
          <w:lang w:eastAsia="en-US"/>
        </w:rPr>
        <w:t xml:space="preserve"> secondo R = D x P x K</w:t>
      </w:r>
      <w:r w:rsidR="00633D3C" w:rsidRPr="00404269">
        <w:rPr>
          <w:rFonts w:ascii="Century Gothic" w:eastAsiaTheme="minorHAnsi" w:hAnsi="Century Gothic" w:cstheme="minorBidi"/>
          <w:color w:val="000000" w:themeColor="text1"/>
          <w:sz w:val="20"/>
          <w:lang w:eastAsia="en-US"/>
        </w:rPr>
        <w:t>.</w:t>
      </w:r>
    </w:p>
    <w:p w14:paraId="50E2495D" w14:textId="77777777" w:rsidR="00061ED4" w:rsidRPr="00404269" w:rsidRDefault="00061ED4" w:rsidP="00061ED4">
      <w:pPr>
        <w:pStyle w:val="WW-Corpodeltesto2"/>
        <w:spacing w:before="60" w:after="60"/>
        <w:rPr>
          <w:rFonts w:ascii="Century Gothic" w:eastAsiaTheme="minorHAnsi" w:hAnsi="Century Gothic" w:cstheme="minorBidi"/>
          <w:color w:val="000000" w:themeColor="text1"/>
          <w:sz w:val="20"/>
          <w:lang w:eastAsia="en-US"/>
        </w:rPr>
      </w:pPr>
    </w:p>
    <w:tbl>
      <w:tblPr>
        <w:tblStyle w:val="Grigliatabellachiara"/>
        <w:tblW w:w="9628" w:type="dxa"/>
        <w:tblLook w:val="04A0" w:firstRow="1" w:lastRow="0" w:firstColumn="1" w:lastColumn="0" w:noHBand="0" w:noVBand="1"/>
      </w:tblPr>
      <w:tblGrid>
        <w:gridCol w:w="1980"/>
        <w:gridCol w:w="3118"/>
        <w:gridCol w:w="2127"/>
        <w:gridCol w:w="2403"/>
      </w:tblGrid>
      <w:tr w:rsidR="001851D4" w:rsidRPr="00404269" w14:paraId="558E7563" w14:textId="77777777" w:rsidTr="001851D4">
        <w:trPr>
          <w:trHeight w:val="300"/>
          <w:tblHeader/>
        </w:trPr>
        <w:tc>
          <w:tcPr>
            <w:tcW w:w="1980" w:type="dxa"/>
            <w:tcBorders>
              <w:top w:val="single" w:sz="4" w:space="0" w:color="auto"/>
              <w:left w:val="single" w:sz="4" w:space="0" w:color="auto"/>
              <w:bottom w:val="single" w:sz="4" w:space="0" w:color="auto"/>
            </w:tcBorders>
            <w:shd w:val="clear" w:color="auto" w:fill="D9D9D9" w:themeFill="background1" w:themeFillShade="D9"/>
          </w:tcPr>
          <w:p w14:paraId="14254928" w14:textId="77777777" w:rsidR="001851D4" w:rsidRPr="00404269" w:rsidRDefault="001851D4" w:rsidP="00CC4919">
            <w:pPr>
              <w:spacing w:before="80" w:after="80"/>
              <w:jc w:val="center"/>
              <w:rPr>
                <w:rFonts w:ascii="Century Gothic" w:eastAsia="Times New Roman" w:hAnsi="Century Gothic" w:cs="Calibri"/>
                <w:b/>
                <w:color w:val="000000" w:themeColor="text1"/>
                <w:lang w:eastAsia="it-IT"/>
              </w:rPr>
            </w:pPr>
            <w:r w:rsidRPr="00404269">
              <w:rPr>
                <w:rFonts w:ascii="Century Gothic" w:eastAsia="Times New Roman" w:hAnsi="Century Gothic" w:cs="Calibri"/>
                <w:b/>
                <w:color w:val="000000" w:themeColor="text1"/>
                <w:lang w:eastAsia="it-IT"/>
              </w:rPr>
              <w:t>D</w:t>
            </w:r>
          </w:p>
        </w:tc>
        <w:tc>
          <w:tcPr>
            <w:tcW w:w="3118" w:type="dxa"/>
            <w:tcBorders>
              <w:top w:val="single" w:sz="4" w:space="0" w:color="auto"/>
              <w:bottom w:val="single" w:sz="4" w:space="0" w:color="auto"/>
              <w:right w:val="single" w:sz="4" w:space="0" w:color="auto"/>
            </w:tcBorders>
            <w:shd w:val="clear" w:color="auto" w:fill="D9D9D9" w:themeFill="background1" w:themeFillShade="D9"/>
            <w:noWrap/>
          </w:tcPr>
          <w:p w14:paraId="75744B3C" w14:textId="77777777" w:rsidR="001851D4" w:rsidRPr="00404269" w:rsidRDefault="001851D4" w:rsidP="00DC0E8F">
            <w:pPr>
              <w:spacing w:before="80" w:after="80"/>
              <w:jc w:val="center"/>
              <w:rPr>
                <w:rFonts w:ascii="Century Gothic" w:eastAsia="Times New Roman" w:hAnsi="Century Gothic" w:cs="Calibri"/>
                <w:b/>
                <w:color w:val="000000" w:themeColor="text1"/>
                <w:lang w:eastAsia="it-IT"/>
              </w:rPr>
            </w:pPr>
            <w:r w:rsidRPr="00404269">
              <w:rPr>
                <w:rFonts w:ascii="Century Gothic" w:eastAsia="Times New Roman" w:hAnsi="Century Gothic" w:cs="Calibri"/>
                <w:b/>
                <w:color w:val="000000" w:themeColor="text1"/>
                <w:lang w:eastAsia="it-IT"/>
              </w:rPr>
              <w:t>P</w:t>
            </w:r>
          </w:p>
        </w:tc>
        <w:tc>
          <w:tcPr>
            <w:tcW w:w="2127" w:type="dxa"/>
            <w:tcBorders>
              <w:top w:val="single" w:sz="4" w:space="0" w:color="auto"/>
              <w:bottom w:val="single" w:sz="4" w:space="0" w:color="auto"/>
              <w:right w:val="single" w:sz="4" w:space="0" w:color="auto"/>
            </w:tcBorders>
            <w:shd w:val="clear" w:color="auto" w:fill="D9D9D9" w:themeFill="background1" w:themeFillShade="D9"/>
          </w:tcPr>
          <w:p w14:paraId="0977367C" w14:textId="77777777" w:rsidR="001851D4" w:rsidRPr="00404269" w:rsidRDefault="001851D4" w:rsidP="00DC0E8F">
            <w:pPr>
              <w:spacing w:before="80" w:after="80"/>
              <w:jc w:val="center"/>
              <w:rPr>
                <w:rFonts w:ascii="Century Gothic" w:eastAsia="Times New Roman" w:hAnsi="Century Gothic" w:cs="Calibri"/>
                <w:b/>
                <w:color w:val="000000" w:themeColor="text1"/>
                <w:lang w:eastAsia="it-IT"/>
              </w:rPr>
            </w:pPr>
            <w:r w:rsidRPr="00404269">
              <w:rPr>
                <w:rFonts w:ascii="Century Gothic" w:eastAsia="Times New Roman" w:hAnsi="Century Gothic" w:cs="Calibri"/>
                <w:b/>
                <w:color w:val="000000" w:themeColor="text1"/>
                <w:lang w:eastAsia="it-IT"/>
              </w:rPr>
              <w:t>K</w:t>
            </w:r>
          </w:p>
        </w:tc>
        <w:tc>
          <w:tcPr>
            <w:tcW w:w="2403" w:type="dxa"/>
            <w:tcBorders>
              <w:top w:val="single" w:sz="4" w:space="0" w:color="auto"/>
              <w:bottom w:val="single" w:sz="4" w:space="0" w:color="auto"/>
              <w:right w:val="single" w:sz="4" w:space="0" w:color="auto"/>
            </w:tcBorders>
            <w:shd w:val="clear" w:color="auto" w:fill="D9D9D9" w:themeFill="background1" w:themeFillShade="D9"/>
          </w:tcPr>
          <w:p w14:paraId="3D71E5EC" w14:textId="77777777" w:rsidR="001851D4" w:rsidRPr="00404269" w:rsidRDefault="001851D4" w:rsidP="00DC0E8F">
            <w:pPr>
              <w:spacing w:before="80" w:after="80"/>
              <w:jc w:val="center"/>
              <w:rPr>
                <w:rFonts w:ascii="Century Gothic" w:eastAsia="Times New Roman" w:hAnsi="Century Gothic" w:cs="Calibri"/>
                <w:b/>
                <w:color w:val="000000" w:themeColor="text1"/>
                <w:lang w:eastAsia="it-IT"/>
              </w:rPr>
            </w:pPr>
            <w:r w:rsidRPr="00404269">
              <w:rPr>
                <w:rFonts w:ascii="Century Gothic" w:eastAsia="Times New Roman" w:hAnsi="Century Gothic" w:cs="Calibri"/>
                <w:b/>
                <w:color w:val="000000" w:themeColor="text1"/>
                <w:lang w:eastAsia="it-IT"/>
              </w:rPr>
              <w:t>R</w:t>
            </w:r>
          </w:p>
        </w:tc>
      </w:tr>
      <w:tr w:rsidR="001851D4" w:rsidRPr="00404269" w14:paraId="6A376A18" w14:textId="77777777" w:rsidTr="001851D4">
        <w:trPr>
          <w:trHeight w:val="300"/>
        </w:trPr>
        <w:tc>
          <w:tcPr>
            <w:tcW w:w="1980" w:type="dxa"/>
            <w:tcBorders>
              <w:top w:val="single" w:sz="4" w:space="0" w:color="auto"/>
            </w:tcBorders>
            <w:shd w:val="clear" w:color="auto" w:fill="auto"/>
          </w:tcPr>
          <w:p w14:paraId="553A2AF5" w14:textId="78AE530D" w:rsidR="001851D4" w:rsidRPr="00404269" w:rsidRDefault="00CC4919" w:rsidP="00CC4919">
            <w:pPr>
              <w:spacing w:before="80" w:after="80"/>
              <w:jc w:val="center"/>
              <w:rPr>
                <w:rFonts w:ascii="Century Gothic" w:eastAsia="Times New Roman" w:hAnsi="Century Gothic" w:cs="Calibri"/>
                <w:color w:val="000000" w:themeColor="text1"/>
                <w:lang w:eastAsia="it-IT"/>
              </w:rPr>
            </w:pPr>
            <w:r w:rsidRPr="00404269">
              <w:rPr>
                <w:rFonts w:ascii="Century Gothic" w:eastAsia="Times New Roman" w:hAnsi="Century Gothic" w:cs="Calibri"/>
                <w:color w:val="000000" w:themeColor="text1"/>
                <w:lang w:eastAsia="it-IT"/>
              </w:rPr>
              <w:t>3</w:t>
            </w:r>
          </w:p>
        </w:tc>
        <w:tc>
          <w:tcPr>
            <w:tcW w:w="3118" w:type="dxa"/>
            <w:tcBorders>
              <w:top w:val="single" w:sz="4" w:space="0" w:color="auto"/>
            </w:tcBorders>
            <w:shd w:val="clear" w:color="auto" w:fill="auto"/>
            <w:noWrap/>
          </w:tcPr>
          <w:p w14:paraId="338EEA99" w14:textId="77777777" w:rsidR="001851D4" w:rsidRPr="00404269" w:rsidRDefault="001851D4" w:rsidP="00DC0E8F">
            <w:pPr>
              <w:spacing w:before="80" w:after="80"/>
              <w:jc w:val="center"/>
              <w:rPr>
                <w:rFonts w:ascii="Century Gothic" w:eastAsia="Times New Roman" w:hAnsi="Century Gothic" w:cs="Calibri"/>
                <w:color w:val="000000" w:themeColor="text1"/>
                <w:lang w:eastAsia="it-IT"/>
              </w:rPr>
            </w:pPr>
          </w:p>
        </w:tc>
        <w:tc>
          <w:tcPr>
            <w:tcW w:w="2127" w:type="dxa"/>
            <w:tcBorders>
              <w:top w:val="single" w:sz="4" w:space="0" w:color="auto"/>
            </w:tcBorders>
            <w:shd w:val="clear" w:color="auto" w:fill="auto"/>
          </w:tcPr>
          <w:p w14:paraId="0CCAB126" w14:textId="77777777" w:rsidR="001851D4" w:rsidRPr="00404269" w:rsidRDefault="001851D4" w:rsidP="00DC0E8F">
            <w:pPr>
              <w:spacing w:before="80" w:after="80"/>
              <w:jc w:val="center"/>
              <w:rPr>
                <w:rFonts w:ascii="Century Gothic" w:eastAsia="Times New Roman" w:hAnsi="Century Gothic" w:cs="Calibri"/>
                <w:color w:val="000000" w:themeColor="text1"/>
                <w:lang w:eastAsia="it-IT"/>
              </w:rPr>
            </w:pPr>
          </w:p>
        </w:tc>
        <w:tc>
          <w:tcPr>
            <w:tcW w:w="2403" w:type="dxa"/>
            <w:tcBorders>
              <w:top w:val="single" w:sz="4" w:space="0" w:color="auto"/>
            </w:tcBorders>
            <w:shd w:val="clear" w:color="auto" w:fill="auto"/>
          </w:tcPr>
          <w:p w14:paraId="56FAAFCF" w14:textId="77777777" w:rsidR="001851D4" w:rsidRPr="00404269" w:rsidRDefault="001851D4" w:rsidP="00DC0E8F">
            <w:pPr>
              <w:spacing w:before="80" w:after="80"/>
              <w:jc w:val="center"/>
              <w:rPr>
                <w:rFonts w:ascii="Century Gothic" w:eastAsia="Times New Roman" w:hAnsi="Century Gothic" w:cs="Calibri"/>
                <w:color w:val="000000" w:themeColor="text1"/>
                <w:lang w:eastAsia="it-IT"/>
              </w:rPr>
            </w:pPr>
          </w:p>
        </w:tc>
      </w:tr>
    </w:tbl>
    <w:p w14:paraId="6AEE0903" w14:textId="77777777" w:rsidR="00B31F78" w:rsidRPr="00404269" w:rsidRDefault="00B31F78" w:rsidP="00091ACB">
      <w:pPr>
        <w:pStyle w:val="WW-Corpodeltesto2"/>
        <w:spacing w:before="60" w:after="60"/>
        <w:rPr>
          <w:rFonts w:ascii="Century Gothic" w:eastAsiaTheme="minorHAnsi" w:hAnsi="Century Gothic" w:cstheme="minorBidi"/>
          <w:color w:val="000000" w:themeColor="text1"/>
          <w:sz w:val="20"/>
          <w:lang w:eastAsia="en-US"/>
        </w:rPr>
      </w:pPr>
    </w:p>
    <w:p w14:paraId="48DCA051" w14:textId="77777777" w:rsidR="001851D4" w:rsidRPr="00404269" w:rsidRDefault="00157CF0" w:rsidP="00091ACB">
      <w:pPr>
        <w:pStyle w:val="WW-Corpodeltesto2"/>
        <w:spacing w:before="60" w:after="60"/>
        <w:rPr>
          <w:rFonts w:ascii="Century Gothic" w:eastAsiaTheme="minorHAnsi" w:hAnsi="Century Gothic" w:cstheme="minorBidi"/>
          <w:color w:val="000000" w:themeColor="text1"/>
          <w:sz w:val="20"/>
          <w:lang w:eastAsia="en-US"/>
        </w:rPr>
      </w:pPr>
      <w:r w:rsidRPr="00404269">
        <w:rPr>
          <w:rFonts w:ascii="Century Gothic" w:eastAsiaTheme="minorHAnsi" w:hAnsi="Century Gothic" w:cstheme="minorBidi"/>
          <w:color w:val="000000" w:themeColor="text1"/>
          <w:sz w:val="20"/>
          <w:lang w:eastAsia="en-US"/>
        </w:rPr>
        <w:t>Classificare il rischio secondo l</w:t>
      </w:r>
      <w:r w:rsidR="00D222FB" w:rsidRPr="00404269">
        <w:rPr>
          <w:rFonts w:ascii="Century Gothic" w:eastAsiaTheme="minorHAnsi" w:hAnsi="Century Gothic" w:cstheme="minorBidi"/>
          <w:color w:val="000000" w:themeColor="text1"/>
          <w:sz w:val="20"/>
          <w:lang w:eastAsia="en-US"/>
        </w:rPr>
        <w:t>o schema che segue</w:t>
      </w:r>
      <w:r w:rsidR="00A6235A" w:rsidRPr="00404269">
        <w:rPr>
          <w:rFonts w:ascii="Century Gothic" w:eastAsiaTheme="minorHAnsi" w:hAnsi="Century Gothic" w:cstheme="minorBidi"/>
          <w:color w:val="000000" w:themeColor="text1"/>
          <w:sz w:val="20"/>
          <w:lang w:eastAsia="en-US"/>
        </w:rPr>
        <w:t>.</w:t>
      </w:r>
    </w:p>
    <w:p w14:paraId="52FF1060" w14:textId="77777777" w:rsidR="003013CB" w:rsidRPr="00404269" w:rsidRDefault="003013CB" w:rsidP="003013CB">
      <w:pPr>
        <w:pStyle w:val="WW-Corpodeltesto2"/>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noProof/>
          <w:color w:val="000000" w:themeColor="text1"/>
          <w:sz w:val="20"/>
        </w:rPr>
        <w:drawing>
          <wp:anchor distT="0" distB="0" distL="114300" distR="114300" simplePos="0" relativeHeight="251666432" behindDoc="0" locked="0" layoutInCell="1" allowOverlap="1" wp14:anchorId="1774875B" wp14:editId="6C796222">
            <wp:simplePos x="0" y="0"/>
            <wp:positionH relativeFrom="margin">
              <wp:align>right</wp:align>
            </wp:positionH>
            <wp:positionV relativeFrom="paragraph">
              <wp:posOffset>235970</wp:posOffset>
            </wp:positionV>
            <wp:extent cx="359410" cy="357505"/>
            <wp:effectExtent l="0" t="0" r="2540" b="4445"/>
            <wp:wrapSquare wrapText="bothSides"/>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9410" cy="357505"/>
                    </a:xfrm>
                    <a:prstGeom prst="rect">
                      <a:avLst/>
                    </a:prstGeom>
                    <a:noFill/>
                  </pic:spPr>
                </pic:pic>
              </a:graphicData>
            </a:graphic>
            <wp14:sizeRelH relativeFrom="margin">
              <wp14:pctWidth>0</wp14:pctWidth>
            </wp14:sizeRelH>
            <wp14:sizeRelV relativeFrom="margin">
              <wp14:pctHeight>0</wp14:pctHeight>
            </wp14:sizeRelV>
          </wp:anchor>
        </w:drawing>
      </w:r>
    </w:p>
    <w:p w14:paraId="1E24219F" w14:textId="77777777" w:rsidR="003013CB" w:rsidRPr="00404269" w:rsidRDefault="003013CB" w:rsidP="003013CB">
      <w:pPr>
        <w:pStyle w:val="WW-Corpodeltesto2"/>
        <w:spacing w:before="60" w:after="60"/>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 xml:space="preserve">STEP NUMERO 4: CLASSIFICARE IL RISCHIO </w:t>
      </w:r>
    </w:p>
    <w:p w14:paraId="6B2A9611" w14:textId="77777777" w:rsidR="00A6235A" w:rsidRPr="00404269" w:rsidRDefault="00A6235A" w:rsidP="00091ACB">
      <w:pPr>
        <w:pStyle w:val="WW-Corpodeltesto2"/>
        <w:spacing w:before="60" w:after="60"/>
        <w:rPr>
          <w:rFonts w:ascii="Century Gothic" w:eastAsiaTheme="minorHAnsi" w:hAnsi="Century Gothic" w:cstheme="minorBidi"/>
          <w:color w:val="000000" w:themeColor="text1"/>
          <w:sz w:val="20"/>
          <w:lang w:eastAsia="en-US"/>
        </w:rPr>
      </w:pPr>
    </w:p>
    <w:tbl>
      <w:tblPr>
        <w:tblStyle w:val="Grigliatabella"/>
        <w:tblW w:w="0" w:type="auto"/>
        <w:tblLook w:val="04A0" w:firstRow="1" w:lastRow="0" w:firstColumn="1" w:lastColumn="0" w:noHBand="0" w:noVBand="1"/>
      </w:tblPr>
      <w:tblGrid>
        <w:gridCol w:w="1390"/>
        <w:gridCol w:w="3708"/>
        <w:gridCol w:w="3614"/>
        <w:gridCol w:w="916"/>
      </w:tblGrid>
      <w:tr w:rsidR="00C73D05" w:rsidRPr="00404269" w14:paraId="7A5D6135" w14:textId="77777777" w:rsidTr="00C73D05">
        <w:tc>
          <w:tcPr>
            <w:tcW w:w="1390" w:type="dxa"/>
            <w:vAlign w:val="center"/>
          </w:tcPr>
          <w:p w14:paraId="5BCC0B0D" w14:textId="77777777" w:rsidR="00C73D05" w:rsidRPr="00404269" w:rsidRDefault="00C73D05"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Parametro</w:t>
            </w:r>
          </w:p>
        </w:tc>
        <w:tc>
          <w:tcPr>
            <w:tcW w:w="3708" w:type="dxa"/>
            <w:vAlign w:val="center"/>
          </w:tcPr>
          <w:p w14:paraId="3DD0DBBF" w14:textId="77777777" w:rsidR="00C73D05" w:rsidRPr="00404269" w:rsidRDefault="00C73D05"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 xml:space="preserve">Valore </w:t>
            </w:r>
          </w:p>
        </w:tc>
        <w:tc>
          <w:tcPr>
            <w:tcW w:w="3614" w:type="dxa"/>
          </w:tcPr>
          <w:p w14:paraId="108B090E" w14:textId="77777777" w:rsidR="00C73D05" w:rsidRPr="00404269" w:rsidRDefault="00C73D05"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Classificazione</w:t>
            </w:r>
          </w:p>
        </w:tc>
        <w:tc>
          <w:tcPr>
            <w:tcW w:w="916" w:type="dxa"/>
            <w:vAlign w:val="center"/>
          </w:tcPr>
          <w:p w14:paraId="40E70952" w14:textId="77777777" w:rsidR="00C73D05" w:rsidRPr="00404269" w:rsidRDefault="00C73D05"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Barrare</w:t>
            </w:r>
          </w:p>
        </w:tc>
      </w:tr>
      <w:tr w:rsidR="00C73D05" w:rsidRPr="00404269" w14:paraId="2F23C849" w14:textId="77777777" w:rsidTr="00C73D05">
        <w:tc>
          <w:tcPr>
            <w:tcW w:w="1390" w:type="dxa"/>
            <w:vMerge w:val="restart"/>
            <w:vAlign w:val="center"/>
          </w:tcPr>
          <w:p w14:paraId="6B6726F6" w14:textId="77777777" w:rsidR="00C73D05" w:rsidRPr="00404269" w:rsidRDefault="00C73D05"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R</w:t>
            </w:r>
          </w:p>
        </w:tc>
        <w:tc>
          <w:tcPr>
            <w:tcW w:w="3708" w:type="dxa"/>
            <w:shd w:val="clear" w:color="auto" w:fill="00B050"/>
            <w:vAlign w:val="center"/>
          </w:tcPr>
          <w:p w14:paraId="6F4E9D2E" w14:textId="0736DAEA" w:rsidR="00C73D05" w:rsidRPr="00404269" w:rsidRDefault="001A3CD9" w:rsidP="00DC0E8F">
            <w:pPr>
              <w:pStyle w:val="WW-Corpodeltesto2"/>
              <w:spacing w:before="60" w:after="60"/>
              <w:jc w:val="center"/>
              <w:rPr>
                <w:rFonts w:ascii="Century Gothic" w:eastAsiaTheme="minorHAnsi" w:hAnsi="Century Gothic" w:cstheme="minorBidi"/>
                <w:b/>
                <w:color w:val="000000" w:themeColor="text1"/>
                <w:sz w:val="20"/>
                <w:lang w:eastAsia="en-US"/>
              </w:rPr>
            </w:pPr>
            <w:r>
              <w:rPr>
                <w:rFonts w:ascii="Century Gothic" w:eastAsiaTheme="minorHAnsi" w:hAnsi="Century Gothic" w:cstheme="minorBidi"/>
                <w:b/>
                <w:color w:val="000000" w:themeColor="text1"/>
                <w:sz w:val="20"/>
                <w:lang w:eastAsia="en-US"/>
              </w:rPr>
              <w:t>1</w:t>
            </w:r>
            <w:r w:rsidR="008E412B" w:rsidRPr="00404269">
              <w:rPr>
                <w:rFonts w:ascii="Century Gothic" w:eastAsiaTheme="minorHAnsi" w:hAnsi="Century Gothic" w:cstheme="minorBidi"/>
                <w:b/>
                <w:color w:val="000000" w:themeColor="text1"/>
                <w:sz w:val="20"/>
                <w:lang w:eastAsia="en-US"/>
              </w:rPr>
              <w:t xml:space="preserve"> ÷ </w:t>
            </w:r>
            <w:r w:rsidR="002B2F4A" w:rsidRPr="00404269">
              <w:rPr>
                <w:rFonts w:ascii="Century Gothic" w:eastAsiaTheme="minorHAnsi" w:hAnsi="Century Gothic" w:cstheme="minorBidi"/>
                <w:b/>
                <w:color w:val="000000" w:themeColor="text1"/>
                <w:sz w:val="20"/>
                <w:lang w:eastAsia="en-US"/>
              </w:rPr>
              <w:t>3</w:t>
            </w:r>
          </w:p>
        </w:tc>
        <w:tc>
          <w:tcPr>
            <w:tcW w:w="3614" w:type="dxa"/>
            <w:shd w:val="clear" w:color="auto" w:fill="00B050"/>
          </w:tcPr>
          <w:p w14:paraId="35F0EA9E" w14:textId="77777777" w:rsidR="00C73D05" w:rsidRPr="00404269" w:rsidRDefault="00C73D05" w:rsidP="00DC0E8F">
            <w:pPr>
              <w:pStyle w:val="WW-Corpodeltesto2"/>
              <w:spacing w:before="60" w:after="60"/>
              <w:jc w:val="center"/>
              <w:rPr>
                <w:rFonts w:ascii="Century Gothic" w:eastAsiaTheme="minorHAnsi" w:hAnsi="Century Gothic" w:cstheme="minorBidi"/>
                <w:b/>
                <w:bCs/>
                <w:color w:val="000000" w:themeColor="text1"/>
                <w:sz w:val="20"/>
                <w:lang w:eastAsia="en-US"/>
              </w:rPr>
            </w:pPr>
            <w:r w:rsidRPr="00404269">
              <w:rPr>
                <w:rFonts w:ascii="Century Gothic" w:eastAsiaTheme="minorHAnsi" w:hAnsi="Century Gothic" w:cstheme="minorBidi"/>
                <w:b/>
                <w:bCs/>
                <w:color w:val="000000" w:themeColor="text1"/>
                <w:sz w:val="20"/>
                <w:lang w:eastAsia="en-US"/>
              </w:rPr>
              <w:t>Trascurabile</w:t>
            </w:r>
          </w:p>
        </w:tc>
        <w:tc>
          <w:tcPr>
            <w:tcW w:w="916" w:type="dxa"/>
            <w:vAlign w:val="center"/>
          </w:tcPr>
          <w:p w14:paraId="76658171" w14:textId="77777777" w:rsidR="00C73D05" w:rsidRPr="00404269" w:rsidRDefault="00C73D05"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C73D05" w:rsidRPr="00404269" w14:paraId="30C39DE1" w14:textId="77777777" w:rsidTr="00C73D05">
        <w:tc>
          <w:tcPr>
            <w:tcW w:w="1390" w:type="dxa"/>
            <w:vMerge/>
            <w:vAlign w:val="center"/>
          </w:tcPr>
          <w:p w14:paraId="0AC7524B" w14:textId="77777777" w:rsidR="00C73D05" w:rsidRPr="00404269" w:rsidRDefault="00C73D05"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3708" w:type="dxa"/>
            <w:shd w:val="clear" w:color="auto" w:fill="FFFF00"/>
            <w:vAlign w:val="center"/>
          </w:tcPr>
          <w:p w14:paraId="1BACBC73" w14:textId="77777777" w:rsidR="00C73D05" w:rsidRPr="00404269" w:rsidRDefault="002B2F4A"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4</w:t>
            </w:r>
            <w:r w:rsidR="00440E3E" w:rsidRPr="00404269">
              <w:rPr>
                <w:rFonts w:ascii="Century Gothic" w:eastAsiaTheme="minorHAnsi" w:hAnsi="Century Gothic" w:cstheme="minorBidi"/>
                <w:b/>
                <w:color w:val="000000" w:themeColor="text1"/>
                <w:sz w:val="20"/>
                <w:lang w:eastAsia="en-US"/>
              </w:rPr>
              <w:t xml:space="preserve"> ÷ </w:t>
            </w:r>
            <w:r w:rsidR="002C0157" w:rsidRPr="00404269">
              <w:rPr>
                <w:rFonts w:ascii="Century Gothic" w:eastAsiaTheme="minorHAnsi" w:hAnsi="Century Gothic" w:cstheme="minorBidi"/>
                <w:b/>
                <w:color w:val="000000" w:themeColor="text1"/>
                <w:sz w:val="20"/>
                <w:lang w:eastAsia="en-US"/>
              </w:rPr>
              <w:t>6</w:t>
            </w:r>
          </w:p>
        </w:tc>
        <w:tc>
          <w:tcPr>
            <w:tcW w:w="3614" w:type="dxa"/>
            <w:shd w:val="clear" w:color="auto" w:fill="FFFF00"/>
          </w:tcPr>
          <w:p w14:paraId="4CC639E7" w14:textId="77777777" w:rsidR="00C73D05" w:rsidRPr="00404269" w:rsidRDefault="00C73D05" w:rsidP="00DC0E8F">
            <w:pPr>
              <w:pStyle w:val="WW-Corpodeltesto2"/>
              <w:spacing w:before="60" w:after="60"/>
              <w:jc w:val="center"/>
              <w:rPr>
                <w:rFonts w:ascii="Century Gothic" w:eastAsiaTheme="minorHAnsi" w:hAnsi="Century Gothic" w:cstheme="minorBidi"/>
                <w:b/>
                <w:bCs/>
                <w:color w:val="000000" w:themeColor="text1"/>
                <w:sz w:val="20"/>
                <w:lang w:eastAsia="en-US"/>
              </w:rPr>
            </w:pPr>
            <w:r w:rsidRPr="00404269">
              <w:rPr>
                <w:rFonts w:ascii="Century Gothic" w:eastAsiaTheme="minorHAnsi" w:hAnsi="Century Gothic" w:cstheme="minorBidi"/>
                <w:b/>
                <w:bCs/>
                <w:color w:val="000000" w:themeColor="text1"/>
                <w:sz w:val="20"/>
                <w:lang w:eastAsia="en-US"/>
              </w:rPr>
              <w:t>Basso</w:t>
            </w:r>
          </w:p>
        </w:tc>
        <w:tc>
          <w:tcPr>
            <w:tcW w:w="916" w:type="dxa"/>
            <w:vAlign w:val="center"/>
          </w:tcPr>
          <w:p w14:paraId="6BA8409C" w14:textId="77777777" w:rsidR="00C73D05" w:rsidRPr="00404269" w:rsidRDefault="00C73D05"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C73D05" w:rsidRPr="00404269" w14:paraId="1B82C77E" w14:textId="77777777" w:rsidTr="00C73D05">
        <w:tc>
          <w:tcPr>
            <w:tcW w:w="1390" w:type="dxa"/>
            <w:vMerge/>
            <w:vAlign w:val="center"/>
          </w:tcPr>
          <w:p w14:paraId="5B8C884B" w14:textId="77777777" w:rsidR="00C73D05" w:rsidRPr="00404269" w:rsidRDefault="00C73D05"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3708" w:type="dxa"/>
            <w:shd w:val="clear" w:color="auto" w:fill="FFC000"/>
            <w:vAlign w:val="center"/>
          </w:tcPr>
          <w:p w14:paraId="395590FE" w14:textId="77777777" w:rsidR="00C73D05" w:rsidRPr="00404269" w:rsidRDefault="002C0157"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7</w:t>
            </w:r>
            <w:r w:rsidR="000E2BB1" w:rsidRPr="00404269">
              <w:rPr>
                <w:rFonts w:ascii="Century Gothic" w:eastAsiaTheme="minorHAnsi" w:hAnsi="Century Gothic" w:cstheme="minorBidi"/>
                <w:b/>
                <w:color w:val="000000" w:themeColor="text1"/>
                <w:sz w:val="20"/>
                <w:lang w:eastAsia="en-US"/>
              </w:rPr>
              <w:t xml:space="preserve"> </w:t>
            </w:r>
            <w:r w:rsidR="00313D8D" w:rsidRPr="00404269">
              <w:rPr>
                <w:rFonts w:ascii="Century Gothic" w:eastAsiaTheme="minorHAnsi" w:hAnsi="Century Gothic" w:cstheme="minorBidi"/>
                <w:b/>
                <w:color w:val="000000" w:themeColor="text1"/>
                <w:sz w:val="20"/>
                <w:lang w:eastAsia="en-US"/>
              </w:rPr>
              <w:t xml:space="preserve">÷ </w:t>
            </w:r>
            <w:r w:rsidRPr="00404269">
              <w:rPr>
                <w:rFonts w:ascii="Century Gothic" w:eastAsiaTheme="minorHAnsi" w:hAnsi="Century Gothic" w:cstheme="minorBidi"/>
                <w:b/>
                <w:color w:val="000000" w:themeColor="text1"/>
                <w:sz w:val="20"/>
                <w:lang w:eastAsia="en-US"/>
              </w:rPr>
              <w:t>8</w:t>
            </w:r>
          </w:p>
        </w:tc>
        <w:tc>
          <w:tcPr>
            <w:tcW w:w="3614" w:type="dxa"/>
            <w:shd w:val="clear" w:color="auto" w:fill="FFC000"/>
          </w:tcPr>
          <w:p w14:paraId="22A841C2" w14:textId="77777777" w:rsidR="00C73D05" w:rsidRPr="00404269" w:rsidRDefault="00C73D05" w:rsidP="00DC0E8F">
            <w:pPr>
              <w:pStyle w:val="WW-Corpodeltesto2"/>
              <w:spacing w:before="60" w:after="60"/>
              <w:jc w:val="center"/>
              <w:rPr>
                <w:rFonts w:ascii="Century Gothic" w:eastAsiaTheme="minorHAnsi" w:hAnsi="Century Gothic" w:cstheme="minorBidi"/>
                <w:b/>
                <w:bCs/>
                <w:color w:val="000000" w:themeColor="text1"/>
                <w:sz w:val="20"/>
                <w:lang w:eastAsia="en-US"/>
              </w:rPr>
            </w:pPr>
            <w:r w:rsidRPr="00404269">
              <w:rPr>
                <w:rFonts w:ascii="Century Gothic" w:eastAsiaTheme="minorHAnsi" w:hAnsi="Century Gothic" w:cstheme="minorBidi"/>
                <w:b/>
                <w:bCs/>
                <w:color w:val="000000" w:themeColor="text1"/>
                <w:sz w:val="20"/>
                <w:lang w:eastAsia="en-US"/>
              </w:rPr>
              <w:t>Medio</w:t>
            </w:r>
          </w:p>
        </w:tc>
        <w:tc>
          <w:tcPr>
            <w:tcW w:w="916" w:type="dxa"/>
            <w:vAlign w:val="center"/>
          </w:tcPr>
          <w:p w14:paraId="2BEF6F04" w14:textId="77777777" w:rsidR="00C73D05" w:rsidRPr="00404269" w:rsidRDefault="00C73D05"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r w:rsidR="00C73D05" w:rsidRPr="00404269" w14:paraId="3ADD433D" w14:textId="77777777" w:rsidTr="00C73D05">
        <w:tc>
          <w:tcPr>
            <w:tcW w:w="1390" w:type="dxa"/>
            <w:vMerge/>
            <w:vAlign w:val="center"/>
          </w:tcPr>
          <w:p w14:paraId="032BFADA" w14:textId="77777777" w:rsidR="00C73D05" w:rsidRPr="00404269" w:rsidRDefault="00C73D05" w:rsidP="00DC0E8F">
            <w:pPr>
              <w:pStyle w:val="WW-Corpodeltesto2"/>
              <w:spacing w:before="60" w:after="60"/>
              <w:jc w:val="center"/>
              <w:rPr>
                <w:rFonts w:ascii="Century Gothic" w:eastAsiaTheme="minorHAnsi" w:hAnsi="Century Gothic" w:cstheme="minorBidi"/>
                <w:color w:val="000000" w:themeColor="text1"/>
                <w:sz w:val="20"/>
                <w:lang w:eastAsia="en-US"/>
              </w:rPr>
            </w:pPr>
          </w:p>
        </w:tc>
        <w:tc>
          <w:tcPr>
            <w:tcW w:w="3708" w:type="dxa"/>
            <w:shd w:val="clear" w:color="auto" w:fill="FF0000"/>
            <w:vAlign w:val="center"/>
          </w:tcPr>
          <w:p w14:paraId="49433B03" w14:textId="77777777" w:rsidR="00C73D05" w:rsidRPr="00404269" w:rsidRDefault="0013164B" w:rsidP="00DC0E8F">
            <w:pPr>
              <w:pStyle w:val="WW-Corpodeltesto2"/>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 w:val="20"/>
                <w:lang w:eastAsia="en-US"/>
              </w:rPr>
              <w:t>9</w:t>
            </w:r>
            <w:r w:rsidR="00BB188B" w:rsidRPr="00404269">
              <w:rPr>
                <w:rFonts w:ascii="Century Gothic" w:eastAsiaTheme="minorHAnsi" w:hAnsi="Century Gothic" w:cstheme="minorBidi"/>
                <w:b/>
                <w:color w:val="000000" w:themeColor="text1"/>
                <w:sz w:val="20"/>
                <w:lang w:eastAsia="en-US"/>
              </w:rPr>
              <w:t xml:space="preserve"> ÷ </w:t>
            </w:r>
            <w:r w:rsidR="002A47EB" w:rsidRPr="00404269">
              <w:rPr>
                <w:rFonts w:ascii="Century Gothic" w:eastAsiaTheme="minorHAnsi" w:hAnsi="Century Gothic" w:cstheme="minorBidi"/>
                <w:b/>
                <w:color w:val="000000" w:themeColor="text1"/>
                <w:sz w:val="20"/>
                <w:lang w:eastAsia="en-US"/>
              </w:rPr>
              <w:t>1</w:t>
            </w:r>
            <w:r w:rsidR="003013CB" w:rsidRPr="00404269">
              <w:rPr>
                <w:rFonts w:ascii="Century Gothic" w:eastAsiaTheme="minorHAnsi" w:hAnsi="Century Gothic" w:cstheme="minorBidi"/>
                <w:b/>
                <w:color w:val="000000" w:themeColor="text1"/>
                <w:sz w:val="20"/>
                <w:lang w:eastAsia="en-US"/>
              </w:rPr>
              <w:t>5</w:t>
            </w:r>
          </w:p>
        </w:tc>
        <w:tc>
          <w:tcPr>
            <w:tcW w:w="3614" w:type="dxa"/>
            <w:shd w:val="clear" w:color="auto" w:fill="FF0000"/>
          </w:tcPr>
          <w:p w14:paraId="333BB650" w14:textId="77777777" w:rsidR="00C73D05" w:rsidRPr="00404269" w:rsidRDefault="00C73D05" w:rsidP="00DC0E8F">
            <w:pPr>
              <w:pStyle w:val="WW-Corpodeltesto2"/>
              <w:spacing w:before="60" w:after="60"/>
              <w:jc w:val="center"/>
              <w:rPr>
                <w:rFonts w:ascii="Century Gothic" w:eastAsiaTheme="minorHAnsi" w:hAnsi="Century Gothic" w:cstheme="minorBidi"/>
                <w:b/>
                <w:bCs/>
                <w:color w:val="000000" w:themeColor="text1"/>
                <w:sz w:val="20"/>
                <w:lang w:eastAsia="en-US"/>
              </w:rPr>
            </w:pPr>
            <w:r w:rsidRPr="00404269">
              <w:rPr>
                <w:rFonts w:ascii="Century Gothic" w:eastAsiaTheme="minorHAnsi" w:hAnsi="Century Gothic" w:cstheme="minorBidi"/>
                <w:b/>
                <w:bCs/>
                <w:color w:val="000000" w:themeColor="text1"/>
                <w:sz w:val="20"/>
                <w:lang w:eastAsia="en-US"/>
              </w:rPr>
              <w:t>Alto</w:t>
            </w:r>
          </w:p>
        </w:tc>
        <w:tc>
          <w:tcPr>
            <w:tcW w:w="916" w:type="dxa"/>
            <w:vAlign w:val="center"/>
          </w:tcPr>
          <w:p w14:paraId="14CDEBD7" w14:textId="77777777" w:rsidR="00C73D05" w:rsidRPr="00404269" w:rsidRDefault="00C73D05" w:rsidP="00DC0E8F">
            <w:pPr>
              <w:pStyle w:val="WW-Corpodeltesto2"/>
              <w:spacing w:before="60" w:after="60"/>
              <w:jc w:val="center"/>
              <w:rPr>
                <w:rFonts w:ascii="Century Gothic" w:eastAsiaTheme="minorHAnsi" w:hAnsi="Century Gothic" w:cstheme="minorBidi"/>
                <w:color w:val="000000" w:themeColor="text1"/>
                <w:sz w:val="20"/>
                <w:lang w:eastAsia="en-US"/>
              </w:rPr>
            </w:pPr>
          </w:p>
        </w:tc>
      </w:tr>
    </w:tbl>
    <w:p w14:paraId="55695479" w14:textId="77777777" w:rsidR="00A6235A" w:rsidRPr="00404269" w:rsidRDefault="00A6235A" w:rsidP="00091ACB">
      <w:pPr>
        <w:pStyle w:val="WW-Corpodeltesto2"/>
        <w:spacing w:before="60" w:after="60"/>
        <w:rPr>
          <w:rFonts w:ascii="Century Gothic" w:eastAsiaTheme="minorHAnsi" w:hAnsi="Century Gothic" w:cstheme="minorBidi"/>
          <w:color w:val="000000" w:themeColor="text1"/>
          <w:sz w:val="20"/>
          <w:lang w:eastAsia="en-US"/>
        </w:rPr>
      </w:pPr>
    </w:p>
    <w:p w14:paraId="44DA9394" w14:textId="77777777" w:rsidR="008D08F5" w:rsidRPr="00404269" w:rsidRDefault="008D08F5" w:rsidP="006662B1">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color w:val="000000" w:themeColor="text1"/>
          <w:sz w:val="18"/>
          <w:szCs w:val="18"/>
        </w:rPr>
      </w:pPr>
      <w:r w:rsidRPr="00404269">
        <w:rPr>
          <w:rFonts w:ascii="Century Gothic" w:hAnsi="Century Gothic" w:cs="Calibri"/>
          <w:color w:val="000000" w:themeColor="text1"/>
          <w:sz w:val="18"/>
          <w:szCs w:val="18"/>
        </w:rPr>
        <w:t>Adottare la scheda di comportamento generale e aggiungere quella corrispondente al proprio livello di rischio.</w:t>
      </w:r>
    </w:p>
    <w:p w14:paraId="105C64A4" w14:textId="77777777" w:rsidR="008D08F5" w:rsidRPr="00404269" w:rsidRDefault="008D08F5">
      <w:pPr>
        <w:rPr>
          <w:rFonts w:ascii="Century Gothic" w:hAnsi="Century Gothic" w:cs="Calibri"/>
          <w:color w:val="000000" w:themeColor="text1"/>
          <w:sz w:val="18"/>
          <w:szCs w:val="18"/>
        </w:rPr>
      </w:pPr>
      <w:r w:rsidRPr="00404269">
        <w:rPr>
          <w:rFonts w:ascii="Century Gothic" w:hAnsi="Century Gothic" w:cs="Calibri"/>
          <w:color w:val="000000" w:themeColor="text1"/>
          <w:sz w:val="18"/>
          <w:szCs w:val="18"/>
        </w:rPr>
        <w:br w:type="page"/>
      </w:r>
    </w:p>
    <w:tbl>
      <w:tblPr>
        <w:tblStyle w:val="Grigliatabella"/>
        <w:tblW w:w="0" w:type="auto"/>
        <w:shd w:val="clear" w:color="auto" w:fill="B8CCE4" w:themeFill="accent1" w:themeFillTint="66"/>
        <w:tblLook w:val="04A0" w:firstRow="1" w:lastRow="0" w:firstColumn="1" w:lastColumn="0" w:noHBand="0" w:noVBand="1"/>
      </w:tblPr>
      <w:tblGrid>
        <w:gridCol w:w="9628"/>
      </w:tblGrid>
      <w:tr w:rsidR="00A74BB8" w:rsidRPr="00404269" w14:paraId="157FD1AA" w14:textId="77777777" w:rsidTr="00BF60FA">
        <w:tc>
          <w:tcPr>
            <w:tcW w:w="9628" w:type="dxa"/>
            <w:shd w:val="clear" w:color="auto" w:fill="B8CCE4" w:themeFill="accent1" w:themeFillTint="66"/>
          </w:tcPr>
          <w:p w14:paraId="438DB32E" w14:textId="77777777" w:rsidR="00BF60FA" w:rsidRPr="00404269" w:rsidRDefault="00BF60FA" w:rsidP="00BF60FA">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2E1FD01E" w14:textId="77777777" w:rsidR="00A74BB8" w:rsidRPr="00404269" w:rsidRDefault="00BF60FA" w:rsidP="00BF60FA">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b/>
                <w:color w:val="000000" w:themeColor="text1"/>
                <w:sz w:val="36"/>
                <w:szCs w:val="36"/>
              </w:rPr>
              <w:t>SCHEDA AZZURRA - VALIDA IN OGNI CASO</w:t>
            </w:r>
          </w:p>
        </w:tc>
      </w:tr>
    </w:tbl>
    <w:p w14:paraId="639B142A" w14:textId="10369DAC" w:rsidR="00A74BB8" w:rsidRPr="00404269" w:rsidRDefault="00A74BB8" w:rsidP="006662B1">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bl>
      <w:tblPr>
        <w:tblStyle w:val="Grigliatabella"/>
        <w:tblW w:w="0" w:type="auto"/>
        <w:shd w:val="clear" w:color="auto" w:fill="DBE5F1" w:themeFill="accent1" w:themeFillTint="33"/>
        <w:tblLook w:val="04A0" w:firstRow="1" w:lastRow="0" w:firstColumn="1" w:lastColumn="0" w:noHBand="0" w:noVBand="1"/>
      </w:tblPr>
      <w:tblGrid>
        <w:gridCol w:w="9628"/>
      </w:tblGrid>
      <w:tr w:rsidR="007123D3" w:rsidRPr="00404269" w14:paraId="19E816C7" w14:textId="77777777" w:rsidTr="00F973BC">
        <w:tc>
          <w:tcPr>
            <w:tcW w:w="9628" w:type="dxa"/>
            <w:shd w:val="clear" w:color="auto" w:fill="EBF0FF"/>
          </w:tcPr>
          <w:p w14:paraId="6302CC0A" w14:textId="77777777" w:rsidR="007123D3" w:rsidRPr="00404269" w:rsidRDefault="007123D3" w:rsidP="006662B1">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p w14:paraId="4F37EBAA" w14:textId="77777777"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Evitare il contatto ravvicinato con persone che soffrono di infezioni respiratorie acute </w:t>
            </w:r>
          </w:p>
          <w:p w14:paraId="2F58C52E" w14:textId="77777777"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Mantenere l'igiene delle mani (lavare spesso le mani con acqua e sapone per almeno 20 secondi o con soluzioni alcoliche contenenti almeno il 60% di alcol). </w:t>
            </w:r>
          </w:p>
          <w:p w14:paraId="7B91492E" w14:textId="77777777"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Evitare di toccare occhi, naso e bocca con mani non lavate.</w:t>
            </w:r>
          </w:p>
          <w:p w14:paraId="0FB150E4" w14:textId="77777777"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Igiene legata alle vie respiratorie:</w:t>
            </w:r>
          </w:p>
          <w:p w14:paraId="2078F2F4" w14:textId="77777777" w:rsidR="007123D3" w:rsidRPr="00404269" w:rsidRDefault="007123D3" w:rsidP="007123D3">
            <w:pPr>
              <w:pStyle w:val="Paragrafoelenco"/>
              <w:widowControl w:val="0"/>
              <w:numPr>
                <w:ilvl w:val="1"/>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starnutire o tossire in un fazzoletto o con il gomito flesso;</w:t>
            </w:r>
          </w:p>
          <w:p w14:paraId="5B0D2FFD" w14:textId="77777777" w:rsidR="007123D3" w:rsidRPr="00404269" w:rsidRDefault="007123D3" w:rsidP="007123D3">
            <w:pPr>
              <w:pStyle w:val="Paragrafoelenco"/>
              <w:widowControl w:val="0"/>
              <w:numPr>
                <w:ilvl w:val="1"/>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gettare i fazzoletti utilizzati immediatamente dopo l'uso, possibilmente in un contenitore chiuso;</w:t>
            </w:r>
          </w:p>
          <w:p w14:paraId="23F6E357" w14:textId="77777777" w:rsidR="007123D3" w:rsidRPr="00404269" w:rsidRDefault="007123D3" w:rsidP="007123D3">
            <w:pPr>
              <w:pStyle w:val="Paragrafoelenco"/>
              <w:widowControl w:val="0"/>
              <w:numPr>
                <w:ilvl w:val="1"/>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lavare le mani dopo aver starnutito/tossito.</w:t>
            </w:r>
          </w:p>
          <w:p w14:paraId="28DAD122" w14:textId="356444ED" w:rsidR="00C9178F" w:rsidRPr="00C9178F" w:rsidRDefault="007123D3" w:rsidP="00C9178F">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Evitare il contatto ravvicinato (non inferiore a </w:t>
            </w:r>
            <w:r w:rsidR="00D76D8C">
              <w:rPr>
                <w:rFonts w:ascii="Century Gothic" w:hAnsi="Century Gothic"/>
                <w:color w:val="000000" w:themeColor="text1"/>
                <w:sz w:val="20"/>
                <w:szCs w:val="20"/>
              </w:rPr>
              <w:t>un metro</w:t>
            </w:r>
            <w:r w:rsidRPr="00404269">
              <w:rPr>
                <w:rFonts w:ascii="Century Gothic" w:hAnsi="Century Gothic"/>
                <w:color w:val="000000" w:themeColor="text1"/>
                <w:sz w:val="20"/>
                <w:szCs w:val="20"/>
              </w:rPr>
              <w:t>), quando possibile, con chiunque mostri sintomi di malattie respiratorie come tosse e starnuti.</w:t>
            </w:r>
          </w:p>
          <w:p w14:paraId="26A46742" w14:textId="77777777"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Non assumere farmaci antivirali o antibiotici a meno che non siano prescritti dal medico.</w:t>
            </w:r>
          </w:p>
          <w:p w14:paraId="0C1A0F6B" w14:textId="6C21A849"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Manten</w:t>
            </w:r>
            <w:r w:rsidR="002D6273">
              <w:rPr>
                <w:rFonts w:ascii="Century Gothic" w:hAnsi="Century Gothic"/>
                <w:color w:val="000000" w:themeColor="text1"/>
                <w:sz w:val="20"/>
                <w:szCs w:val="20"/>
              </w:rPr>
              <w:t>ere</w:t>
            </w:r>
            <w:r w:rsidRPr="00404269">
              <w:rPr>
                <w:rFonts w:ascii="Century Gothic" w:hAnsi="Century Gothic"/>
                <w:color w:val="000000" w:themeColor="text1"/>
                <w:sz w:val="20"/>
                <w:szCs w:val="20"/>
              </w:rPr>
              <w:t xml:space="preserve"> pulite le superfici di lavoro.</w:t>
            </w:r>
          </w:p>
          <w:p w14:paraId="5ECE3770" w14:textId="30003846"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Asten</w:t>
            </w:r>
            <w:r w:rsidR="00C9178F">
              <w:rPr>
                <w:rFonts w:ascii="Century Gothic" w:hAnsi="Century Gothic"/>
                <w:color w:val="000000" w:themeColor="text1"/>
                <w:sz w:val="20"/>
                <w:szCs w:val="20"/>
              </w:rPr>
              <w:t xml:space="preserve">ersi </w:t>
            </w:r>
            <w:r w:rsidRPr="00404269">
              <w:rPr>
                <w:rFonts w:ascii="Century Gothic" w:hAnsi="Century Gothic"/>
                <w:color w:val="000000" w:themeColor="text1"/>
                <w:sz w:val="20"/>
                <w:szCs w:val="20"/>
              </w:rPr>
              <w:t>dal lavoro se accusi sintomi respiratori. Qualora i sintomi si manifestino al lavoro adotta</w:t>
            </w:r>
            <w:r w:rsidR="00D917BB">
              <w:rPr>
                <w:rFonts w:ascii="Century Gothic" w:hAnsi="Century Gothic"/>
                <w:color w:val="000000" w:themeColor="text1"/>
                <w:sz w:val="20"/>
                <w:szCs w:val="20"/>
              </w:rPr>
              <w:t>re</w:t>
            </w:r>
            <w:r w:rsidRPr="00404269">
              <w:rPr>
                <w:rFonts w:ascii="Century Gothic" w:hAnsi="Century Gothic"/>
                <w:color w:val="000000" w:themeColor="text1"/>
                <w:sz w:val="20"/>
                <w:szCs w:val="20"/>
              </w:rPr>
              <w:t xml:space="preserve"> mascherine per proteggere gli altri.</w:t>
            </w:r>
          </w:p>
          <w:p w14:paraId="2831AD0A" w14:textId="3A363DA5" w:rsidR="007123D3"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Arieggiare frequentemente i locali.</w:t>
            </w:r>
          </w:p>
          <w:p w14:paraId="4DE7A879" w14:textId="031FB34B" w:rsidR="00A613CD" w:rsidRPr="00404269" w:rsidRDefault="00A613CD"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non riprendere servizio prima </w:t>
            </w:r>
            <w:r>
              <w:rPr>
                <w:rFonts w:ascii="Century Gothic" w:hAnsi="Century Gothic"/>
                <w:color w:val="000000" w:themeColor="text1"/>
                <w:sz w:val="20"/>
                <w:szCs w:val="20"/>
              </w:rPr>
              <w:t xml:space="preserve">di </w:t>
            </w:r>
            <w:r w:rsidR="00CA2903">
              <w:rPr>
                <w:rFonts w:ascii="Century Gothic" w:hAnsi="Century Gothic"/>
                <w:color w:val="000000" w:themeColor="text1"/>
                <w:sz w:val="20"/>
                <w:szCs w:val="20"/>
              </w:rPr>
              <w:t xml:space="preserve">3 giorni </w:t>
            </w:r>
            <w:r w:rsidRPr="00404269">
              <w:rPr>
                <w:rFonts w:ascii="Century Gothic" w:hAnsi="Century Gothic"/>
                <w:color w:val="000000" w:themeColor="text1"/>
                <w:sz w:val="20"/>
                <w:szCs w:val="20"/>
              </w:rPr>
              <w:t>dall’ultima rilevazione di alterazione della temperatura in caso di sindrome influenzale.</w:t>
            </w:r>
          </w:p>
          <w:p w14:paraId="14C81AF3" w14:textId="77777777" w:rsidR="007123D3" w:rsidRPr="00404269" w:rsidRDefault="007123D3" w:rsidP="007123D3">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Rivolgersi alle autorità sanitarie preposte (chiamare il 112 o il 1500 o il numero verde regionale di riferimento) qualora si evidenziassero casi sospetti.</w:t>
            </w:r>
          </w:p>
          <w:p w14:paraId="051F395B" w14:textId="77BE850A" w:rsidR="007123D3" w:rsidRPr="00404269" w:rsidRDefault="007123D3" w:rsidP="006662B1">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c>
      </w:tr>
    </w:tbl>
    <w:p w14:paraId="1C498080" w14:textId="2656807B" w:rsidR="00F973BC" w:rsidRPr="00404269" w:rsidRDefault="00F973BC">
      <w:pPr>
        <w:rPr>
          <w:rFonts w:ascii="Century Gothic" w:hAnsi="Century Gothic" w:cs="Calibri"/>
          <w:b/>
          <w:color w:val="000000" w:themeColor="text1"/>
          <w:sz w:val="18"/>
          <w:szCs w:val="18"/>
        </w:rPr>
      </w:pPr>
    </w:p>
    <w:p w14:paraId="5F8BB052" w14:textId="77777777" w:rsidR="00F973BC" w:rsidRPr="00404269" w:rsidRDefault="00F973BC">
      <w:pPr>
        <w:rPr>
          <w:rFonts w:ascii="Century Gothic" w:hAnsi="Century Gothic" w:cs="Calibri"/>
          <w:b/>
          <w:color w:val="000000" w:themeColor="text1"/>
          <w:sz w:val="18"/>
          <w:szCs w:val="18"/>
        </w:rPr>
      </w:pPr>
      <w:r w:rsidRPr="00404269">
        <w:rPr>
          <w:rFonts w:ascii="Century Gothic" w:hAnsi="Century Gothic" w:cs="Calibri"/>
          <w:b/>
          <w:color w:val="000000" w:themeColor="text1"/>
          <w:sz w:val="18"/>
          <w:szCs w:val="18"/>
        </w:rPr>
        <w:br w:type="page"/>
      </w:r>
    </w:p>
    <w:tbl>
      <w:tblPr>
        <w:tblStyle w:val="Grigliatabella"/>
        <w:tblW w:w="0" w:type="auto"/>
        <w:shd w:val="clear" w:color="auto" w:fill="00B050"/>
        <w:tblLook w:val="04A0" w:firstRow="1" w:lastRow="0" w:firstColumn="1" w:lastColumn="0" w:noHBand="0" w:noVBand="1"/>
      </w:tblPr>
      <w:tblGrid>
        <w:gridCol w:w="9628"/>
      </w:tblGrid>
      <w:tr w:rsidR="0072039A" w:rsidRPr="00404269" w14:paraId="49537025" w14:textId="77777777" w:rsidTr="0072039A">
        <w:tc>
          <w:tcPr>
            <w:tcW w:w="9628" w:type="dxa"/>
            <w:shd w:val="clear" w:color="auto" w:fill="00B050"/>
          </w:tcPr>
          <w:p w14:paraId="4AD37D66" w14:textId="77777777" w:rsidR="0072039A" w:rsidRPr="00404269" w:rsidRDefault="0072039A" w:rsidP="00DC0E8F">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2E7E9629" w14:textId="77777777" w:rsidR="0072039A" w:rsidRPr="00404269" w:rsidRDefault="0072039A" w:rsidP="00DC0E8F">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b/>
                <w:color w:val="000000" w:themeColor="text1"/>
                <w:sz w:val="36"/>
                <w:szCs w:val="36"/>
              </w:rPr>
              <w:t>SCHEDA VERDE - RISCHIO TRASCURABILE</w:t>
            </w:r>
          </w:p>
        </w:tc>
      </w:tr>
    </w:tbl>
    <w:p w14:paraId="21021FB3" w14:textId="3A4FC983" w:rsidR="0072039A" w:rsidRPr="00404269" w:rsidRDefault="0072039A" w:rsidP="0072039A">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bl>
      <w:tblPr>
        <w:tblStyle w:val="Grigliatabella"/>
        <w:tblW w:w="0" w:type="auto"/>
        <w:shd w:val="clear" w:color="auto" w:fill="D8FFD8"/>
        <w:tblLook w:val="04A0" w:firstRow="1" w:lastRow="0" w:firstColumn="1" w:lastColumn="0" w:noHBand="0" w:noVBand="1"/>
      </w:tblPr>
      <w:tblGrid>
        <w:gridCol w:w="9628"/>
      </w:tblGrid>
      <w:tr w:rsidR="00F973BC" w:rsidRPr="00404269" w14:paraId="5BBFF8D6" w14:textId="77777777" w:rsidTr="00F973BC">
        <w:tc>
          <w:tcPr>
            <w:tcW w:w="9628" w:type="dxa"/>
            <w:shd w:val="clear" w:color="auto" w:fill="D8FFD8"/>
          </w:tcPr>
          <w:p w14:paraId="75E82618" w14:textId="77777777" w:rsidR="00F973BC" w:rsidRPr="00404269" w:rsidRDefault="00F973BC" w:rsidP="0072039A">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p w14:paraId="2454BA52" w14:textId="77777777" w:rsidR="00F973BC" w:rsidRPr="00404269" w:rsidRDefault="00F973BC" w:rsidP="00F973BC">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In più rispetto alla scheda azzurra:</w:t>
            </w:r>
          </w:p>
          <w:p w14:paraId="617CABA9" w14:textId="77777777"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Limitare le situazioni di copresenza di un numero elevato di persone nello stesso ambiente </w:t>
            </w:r>
          </w:p>
          <w:p w14:paraId="06D2645D" w14:textId="77777777"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Incentivare l’utilizzo di mezzi digitali di gestione delle riunioni a distanza</w:t>
            </w:r>
          </w:p>
          <w:p w14:paraId="506101D3" w14:textId="77777777"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Mettere a disposizione una mascherina FFP2 per il caso in cui si dovesse rilevare un sospetto di infezione da COVID-19 </w:t>
            </w:r>
          </w:p>
          <w:p w14:paraId="0F487A11" w14:textId="4F48E2EB" w:rsidR="00F973BC" w:rsidRPr="00A613CD" w:rsidRDefault="00F973BC" w:rsidP="00A613CD">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informare immediatamente il DL di eventuali situazioni a rischio di cui dovessero essere a conoscenza</w:t>
            </w:r>
            <w:r w:rsidR="00A613CD">
              <w:rPr>
                <w:rFonts w:ascii="Century Gothic" w:hAnsi="Century Gothic"/>
                <w:color w:val="000000" w:themeColor="text1"/>
                <w:sz w:val="20"/>
                <w:szCs w:val="20"/>
              </w:rPr>
              <w:t>.</w:t>
            </w:r>
          </w:p>
          <w:p w14:paraId="0B767DAC" w14:textId="6EBA2346" w:rsidR="00F973BC" w:rsidRPr="00404269" w:rsidRDefault="00F973BC" w:rsidP="0072039A">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c>
      </w:tr>
    </w:tbl>
    <w:p w14:paraId="247C58D5" w14:textId="711CF447" w:rsidR="008C1C64" w:rsidRPr="00404269" w:rsidRDefault="008C1C64" w:rsidP="00F973BC">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7ED44AD7" w14:textId="77777777" w:rsidR="00F973BC" w:rsidRPr="00404269" w:rsidRDefault="00F973BC" w:rsidP="00F973BC">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tbl>
      <w:tblPr>
        <w:tblStyle w:val="Grigliatabella"/>
        <w:tblW w:w="0" w:type="auto"/>
        <w:shd w:val="clear" w:color="auto" w:fill="00B050"/>
        <w:tblLook w:val="04A0" w:firstRow="1" w:lastRow="0" w:firstColumn="1" w:lastColumn="0" w:noHBand="0" w:noVBand="1"/>
      </w:tblPr>
      <w:tblGrid>
        <w:gridCol w:w="9628"/>
      </w:tblGrid>
      <w:tr w:rsidR="008C1C64" w:rsidRPr="00404269" w14:paraId="7DD86DCE" w14:textId="77777777" w:rsidTr="008C1C64">
        <w:tc>
          <w:tcPr>
            <w:tcW w:w="9628" w:type="dxa"/>
            <w:shd w:val="clear" w:color="auto" w:fill="FFFF00"/>
          </w:tcPr>
          <w:p w14:paraId="51689AFA" w14:textId="77777777" w:rsidR="008C1C64" w:rsidRPr="00404269" w:rsidRDefault="008C1C64" w:rsidP="008C1C64">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350E3A1E" w14:textId="77777777" w:rsidR="008C1C64" w:rsidRPr="00404269" w:rsidRDefault="008C1C64" w:rsidP="008C1C64">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b/>
                <w:color w:val="000000" w:themeColor="text1"/>
                <w:sz w:val="36"/>
                <w:szCs w:val="36"/>
                <w:highlight w:val="yellow"/>
              </w:rPr>
              <w:t>SCHEDA GIALLA - RISCHIO BASSO</w:t>
            </w:r>
          </w:p>
        </w:tc>
      </w:tr>
    </w:tbl>
    <w:p w14:paraId="72F98107" w14:textId="77777777" w:rsidR="008C1C64" w:rsidRPr="00404269" w:rsidRDefault="008C1C64" w:rsidP="008C1C64">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bl>
      <w:tblPr>
        <w:tblStyle w:val="Grigliatabella"/>
        <w:tblW w:w="0" w:type="auto"/>
        <w:shd w:val="clear" w:color="auto" w:fill="FDFFC8"/>
        <w:tblLook w:val="04A0" w:firstRow="1" w:lastRow="0" w:firstColumn="1" w:lastColumn="0" w:noHBand="0" w:noVBand="1"/>
      </w:tblPr>
      <w:tblGrid>
        <w:gridCol w:w="9628"/>
      </w:tblGrid>
      <w:tr w:rsidR="00F973BC" w:rsidRPr="00404269" w14:paraId="159161B6" w14:textId="77777777" w:rsidTr="00F973BC">
        <w:tc>
          <w:tcPr>
            <w:tcW w:w="9628" w:type="dxa"/>
            <w:shd w:val="clear" w:color="auto" w:fill="FDFFC8"/>
          </w:tcPr>
          <w:p w14:paraId="0E8E86C9" w14:textId="77777777" w:rsidR="00F973BC" w:rsidRPr="00404269" w:rsidRDefault="00F973BC" w:rsidP="008C1C64">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2DD163A2" w14:textId="77777777" w:rsidR="00F973BC" w:rsidRPr="00404269" w:rsidRDefault="00F973BC" w:rsidP="00F973BC">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In più rispetto alle precedenti:</w:t>
            </w:r>
          </w:p>
          <w:p w14:paraId="54E81178" w14:textId="77777777"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monitorare l’insorgenza di eventuali sintomi riferibili all’infezione da Coronavirus nei 14 gg successivi alla potenziale occasione di contagio e di rivolersi immediatamente alle autorità sanitarie preposte in caso di sospetta infezione evitando di recarsi a lavoro</w:t>
            </w:r>
          </w:p>
          <w:p w14:paraId="65F31DB4" w14:textId="51A83C7E"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informare immediatamente il </w:t>
            </w:r>
            <w:r w:rsidR="00ED5F76">
              <w:rPr>
                <w:rFonts w:ascii="Century Gothic" w:hAnsi="Century Gothic"/>
                <w:color w:val="000000" w:themeColor="text1"/>
                <w:sz w:val="20"/>
                <w:szCs w:val="20"/>
              </w:rPr>
              <w:t xml:space="preserve">medico i base </w:t>
            </w:r>
            <w:r w:rsidRPr="00404269">
              <w:rPr>
                <w:rFonts w:ascii="Century Gothic" w:hAnsi="Century Gothic"/>
                <w:color w:val="000000" w:themeColor="text1"/>
                <w:sz w:val="20"/>
                <w:szCs w:val="20"/>
              </w:rPr>
              <w:t>DL in caso di sospetta infezione</w:t>
            </w:r>
            <w:r w:rsidR="00E4152E">
              <w:rPr>
                <w:rFonts w:ascii="Century Gothic" w:hAnsi="Century Gothic"/>
                <w:color w:val="000000" w:themeColor="text1"/>
                <w:sz w:val="20"/>
                <w:szCs w:val="20"/>
              </w:rPr>
              <w:t>.</w:t>
            </w:r>
          </w:p>
          <w:p w14:paraId="200C5E7B" w14:textId="055E5278" w:rsidR="00F973BC" w:rsidRPr="00404269" w:rsidRDefault="00F973BC" w:rsidP="008C1C64">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tc>
      </w:tr>
    </w:tbl>
    <w:p w14:paraId="6083033C" w14:textId="5F5C0D0C" w:rsidR="00F973BC" w:rsidRPr="00404269" w:rsidRDefault="00F973BC" w:rsidP="00F973BC">
      <w:pPr>
        <w:rPr>
          <w:rFonts w:ascii="Century Gothic" w:hAnsi="Century Gothic"/>
          <w:color w:val="000000" w:themeColor="text1"/>
          <w:sz w:val="20"/>
          <w:szCs w:val="20"/>
        </w:rPr>
      </w:pPr>
    </w:p>
    <w:p w14:paraId="696D60FF" w14:textId="77777777" w:rsidR="00F973BC" w:rsidRPr="00404269" w:rsidRDefault="00F973BC">
      <w:pPr>
        <w:rPr>
          <w:rFonts w:ascii="Century Gothic" w:hAnsi="Century Gothic"/>
          <w:color w:val="000000" w:themeColor="text1"/>
          <w:sz w:val="20"/>
          <w:szCs w:val="20"/>
        </w:rPr>
      </w:pPr>
      <w:r w:rsidRPr="00404269">
        <w:rPr>
          <w:rFonts w:ascii="Century Gothic" w:hAnsi="Century Gothic"/>
          <w:color w:val="000000" w:themeColor="text1"/>
          <w:sz w:val="20"/>
          <w:szCs w:val="20"/>
        </w:rPr>
        <w:br w:type="page"/>
      </w:r>
    </w:p>
    <w:p w14:paraId="345FEEE1" w14:textId="77777777" w:rsidR="003568BD" w:rsidRPr="00404269" w:rsidRDefault="003568BD" w:rsidP="00F973BC">
      <w:pPr>
        <w:rPr>
          <w:rFonts w:ascii="Century Gothic" w:hAnsi="Century Gothic"/>
          <w:color w:val="000000" w:themeColor="text1"/>
          <w:sz w:val="20"/>
          <w:szCs w:val="20"/>
        </w:rPr>
      </w:pPr>
    </w:p>
    <w:tbl>
      <w:tblPr>
        <w:tblStyle w:val="Grigliatabella"/>
        <w:tblW w:w="0" w:type="auto"/>
        <w:shd w:val="clear" w:color="auto" w:fill="FFC000"/>
        <w:tblLook w:val="04A0" w:firstRow="1" w:lastRow="0" w:firstColumn="1" w:lastColumn="0" w:noHBand="0" w:noVBand="1"/>
      </w:tblPr>
      <w:tblGrid>
        <w:gridCol w:w="9628"/>
      </w:tblGrid>
      <w:tr w:rsidR="00E63C63" w:rsidRPr="00404269" w14:paraId="56462E0F" w14:textId="77777777" w:rsidTr="00147B06">
        <w:tc>
          <w:tcPr>
            <w:tcW w:w="9628" w:type="dxa"/>
            <w:shd w:val="clear" w:color="auto" w:fill="FFC000"/>
          </w:tcPr>
          <w:p w14:paraId="1D1FF29C" w14:textId="77777777" w:rsidR="00E63C63" w:rsidRPr="00404269" w:rsidRDefault="00E63C63" w:rsidP="00DC0E8F">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6DAB0E08" w14:textId="77777777" w:rsidR="00E63C63" w:rsidRPr="00404269" w:rsidRDefault="00E63C63" w:rsidP="00DC0E8F">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b/>
                <w:color w:val="000000" w:themeColor="text1"/>
                <w:sz w:val="36"/>
                <w:szCs w:val="36"/>
              </w:rPr>
              <w:t>SCHEDA ARANCIO - RISCHIO MEDIO</w:t>
            </w:r>
          </w:p>
        </w:tc>
      </w:tr>
    </w:tbl>
    <w:p w14:paraId="5D61D7AE" w14:textId="242EF619" w:rsidR="00E63C63" w:rsidRPr="00404269" w:rsidRDefault="00E63C63" w:rsidP="00E63C63">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bl>
      <w:tblPr>
        <w:tblStyle w:val="Grigliatabella"/>
        <w:tblW w:w="0" w:type="auto"/>
        <w:shd w:val="clear" w:color="auto" w:fill="FFE39E"/>
        <w:tblLook w:val="04A0" w:firstRow="1" w:lastRow="0" w:firstColumn="1" w:lastColumn="0" w:noHBand="0" w:noVBand="1"/>
      </w:tblPr>
      <w:tblGrid>
        <w:gridCol w:w="9628"/>
      </w:tblGrid>
      <w:tr w:rsidR="00F973BC" w:rsidRPr="00404269" w14:paraId="12915AD2" w14:textId="77777777" w:rsidTr="00F973BC">
        <w:tc>
          <w:tcPr>
            <w:tcW w:w="9628" w:type="dxa"/>
            <w:shd w:val="clear" w:color="auto" w:fill="FFE39E"/>
          </w:tcPr>
          <w:p w14:paraId="5CA795BD" w14:textId="77777777" w:rsidR="00F973BC" w:rsidRPr="00404269" w:rsidRDefault="00F973BC" w:rsidP="00E63C63">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p w14:paraId="4273178E" w14:textId="77777777" w:rsidR="00F973BC" w:rsidRPr="00404269" w:rsidRDefault="00F973BC" w:rsidP="00F973BC">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In più rispetto alle precedenti:</w:t>
            </w:r>
          </w:p>
          <w:p w14:paraId="545B8651" w14:textId="77777777"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Nei 14 gg successivi alla potenziale esposizione mettere il lavoratore in condizione di lavorare da remoto in modalità telelavoro o smart working</w:t>
            </w:r>
          </w:p>
          <w:p w14:paraId="563CA233" w14:textId="50BADE0D" w:rsidR="00F973BC"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Limitare al minimo indispensabile i contatti tra il lavoratore a rischio di infezione da Coronavirus e gli altri lavoratori </w:t>
            </w:r>
          </w:p>
          <w:p w14:paraId="2BE57077" w14:textId="6DDEB8C2" w:rsidR="00A66EE7" w:rsidRPr="00A66EE7" w:rsidRDefault="00A66EE7" w:rsidP="00A66EE7">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Pr>
                <w:rFonts w:ascii="Century Gothic" w:hAnsi="Century Gothic"/>
                <w:color w:val="000000" w:themeColor="text1"/>
                <w:sz w:val="20"/>
                <w:szCs w:val="20"/>
              </w:rPr>
              <w:t>Adottare specifiche procedure per fare in modo che l’interazione con le persone non comporti possibilità di contatto stretto</w:t>
            </w:r>
            <w:r w:rsidR="00F27A8F">
              <w:rPr>
                <w:rFonts w:ascii="Century Gothic" w:hAnsi="Century Gothic"/>
                <w:color w:val="000000" w:themeColor="text1"/>
                <w:sz w:val="20"/>
                <w:szCs w:val="20"/>
              </w:rPr>
              <w:t xml:space="preserve"> / contatto diretto / esposizione</w:t>
            </w:r>
          </w:p>
          <w:p w14:paraId="751DC812" w14:textId="51E86CED" w:rsidR="00F973BC" w:rsidRPr="00B15CF8" w:rsidRDefault="00F973BC" w:rsidP="00B15CF8">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left="360" w:right="96"/>
              <w:jc w:val="both"/>
              <w:rPr>
                <w:rFonts w:ascii="Century Gothic" w:hAnsi="Century Gothic" w:cs="Calibri"/>
                <w:b/>
                <w:color w:val="000000" w:themeColor="text1"/>
                <w:sz w:val="18"/>
                <w:szCs w:val="18"/>
              </w:rPr>
            </w:pPr>
          </w:p>
        </w:tc>
      </w:tr>
    </w:tbl>
    <w:p w14:paraId="1C338971" w14:textId="77777777" w:rsidR="0061260A" w:rsidRPr="00404269" w:rsidRDefault="0061260A" w:rsidP="00F973BC">
      <w:pPr>
        <w:rPr>
          <w:rFonts w:ascii="Century Gothic" w:hAnsi="Century Gothic"/>
          <w:color w:val="000000" w:themeColor="text1"/>
          <w:sz w:val="20"/>
          <w:szCs w:val="20"/>
        </w:rPr>
      </w:pPr>
    </w:p>
    <w:tbl>
      <w:tblPr>
        <w:tblStyle w:val="Grigliatabella"/>
        <w:tblW w:w="0" w:type="auto"/>
        <w:shd w:val="clear" w:color="auto" w:fill="FF0000"/>
        <w:tblLook w:val="04A0" w:firstRow="1" w:lastRow="0" w:firstColumn="1" w:lastColumn="0" w:noHBand="0" w:noVBand="1"/>
      </w:tblPr>
      <w:tblGrid>
        <w:gridCol w:w="9628"/>
      </w:tblGrid>
      <w:tr w:rsidR="0061260A" w:rsidRPr="00404269" w14:paraId="07C9ABDE" w14:textId="77777777" w:rsidTr="0061260A">
        <w:tc>
          <w:tcPr>
            <w:tcW w:w="9628" w:type="dxa"/>
            <w:shd w:val="clear" w:color="auto" w:fill="FF0000"/>
          </w:tcPr>
          <w:p w14:paraId="002C7A0A" w14:textId="77777777" w:rsidR="0061260A" w:rsidRPr="00404269" w:rsidRDefault="0061260A" w:rsidP="0061260A">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455277C5" w14:textId="77777777" w:rsidR="0061260A" w:rsidRPr="00404269" w:rsidRDefault="0061260A" w:rsidP="0061260A">
            <w:pPr>
              <w:pStyle w:val="Paragrafoelenco"/>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b/>
                <w:color w:val="000000" w:themeColor="text1"/>
                <w:sz w:val="36"/>
                <w:szCs w:val="36"/>
              </w:rPr>
              <w:t>SCHEDA ROSSA - RISCHIO ALTO</w:t>
            </w:r>
          </w:p>
        </w:tc>
      </w:tr>
    </w:tbl>
    <w:p w14:paraId="5ED329B4" w14:textId="3AC6D0FA" w:rsidR="0061260A" w:rsidRPr="00404269" w:rsidRDefault="0061260A" w:rsidP="0061260A">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bl>
      <w:tblPr>
        <w:tblStyle w:val="Grigliatabella"/>
        <w:tblW w:w="0" w:type="auto"/>
        <w:shd w:val="clear" w:color="auto" w:fill="FFA3A1"/>
        <w:tblLook w:val="04A0" w:firstRow="1" w:lastRow="0" w:firstColumn="1" w:lastColumn="0" w:noHBand="0" w:noVBand="1"/>
      </w:tblPr>
      <w:tblGrid>
        <w:gridCol w:w="9628"/>
      </w:tblGrid>
      <w:tr w:rsidR="00F973BC" w:rsidRPr="00404269" w14:paraId="77CEC1A9" w14:textId="77777777" w:rsidTr="00F973BC">
        <w:tc>
          <w:tcPr>
            <w:tcW w:w="9628" w:type="dxa"/>
            <w:shd w:val="clear" w:color="auto" w:fill="FFA3A1"/>
          </w:tcPr>
          <w:p w14:paraId="525C2C7E" w14:textId="77777777" w:rsidR="00F973BC" w:rsidRPr="00404269" w:rsidRDefault="00F973BC" w:rsidP="0061260A">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p w14:paraId="4760E4D3" w14:textId="77777777" w:rsidR="00F973BC" w:rsidRPr="00404269" w:rsidRDefault="00F973BC" w:rsidP="00F973BC">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In più rispetto alle precedenti:</w:t>
            </w:r>
          </w:p>
          <w:p w14:paraId="6B375DDF" w14:textId="77777777"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 xml:space="preserve">Vietare qualsiasi contatto del lavoratore a rischio di infezione da Coronavirus </w:t>
            </w:r>
          </w:p>
          <w:p w14:paraId="46193171" w14:textId="77777777" w:rsidR="00F973BC" w:rsidRPr="00404269" w:rsidRDefault="00F973BC" w:rsidP="00F973BC">
            <w:pPr>
              <w:pStyle w:val="Paragrafoelenco"/>
              <w:widowControl w:val="0"/>
              <w:numPr>
                <w:ilvl w:val="0"/>
                <w:numId w:val="15"/>
              </w:numPr>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r w:rsidRPr="00404269">
              <w:rPr>
                <w:rFonts w:ascii="Century Gothic" w:hAnsi="Century Gothic"/>
                <w:color w:val="000000" w:themeColor="text1"/>
                <w:sz w:val="20"/>
                <w:szCs w:val="20"/>
              </w:rPr>
              <w:t>Impedire qualsiasi contatto con altri lavoratori per i 14 gg successivi alla potenziale esposizione.</w:t>
            </w:r>
          </w:p>
          <w:p w14:paraId="11FB7BF3" w14:textId="6F275105" w:rsidR="00F973BC" w:rsidRPr="00404269" w:rsidRDefault="00F973BC" w:rsidP="0061260A">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s="Calibri"/>
                <w:b/>
                <w:color w:val="000000" w:themeColor="text1"/>
                <w:sz w:val="18"/>
                <w:szCs w:val="18"/>
              </w:rPr>
            </w:pPr>
          </w:p>
        </w:tc>
      </w:tr>
    </w:tbl>
    <w:p w14:paraId="3523CB65" w14:textId="30112C15" w:rsidR="00F973BC" w:rsidRPr="00404269" w:rsidRDefault="00F973BC" w:rsidP="00F973BC">
      <w:pPr>
        <w:widowControl w:val="0"/>
        <w:tabs>
          <w:tab w:val="left" w:pos="993"/>
          <w:tab w:val="left" w:pos="2160"/>
          <w:tab w:val="left" w:pos="2880"/>
          <w:tab w:val="left" w:pos="3600"/>
          <w:tab w:val="left" w:pos="4320"/>
          <w:tab w:val="left" w:pos="5040"/>
          <w:tab w:val="left" w:pos="5760"/>
          <w:tab w:val="left" w:pos="6480"/>
          <w:tab w:val="left" w:pos="7200"/>
          <w:tab w:val="left" w:pos="8640"/>
          <w:tab w:val="left" w:pos="9360"/>
          <w:tab w:val="left" w:pos="10080"/>
          <w:tab w:val="left" w:pos="10800"/>
          <w:tab w:val="left" w:pos="11199"/>
          <w:tab w:val="left" w:pos="11624"/>
        </w:tabs>
        <w:spacing w:line="360" w:lineRule="auto"/>
        <w:ind w:right="96"/>
        <w:jc w:val="both"/>
        <w:rPr>
          <w:rFonts w:ascii="Century Gothic" w:hAnsi="Century Gothic"/>
          <w:color w:val="000000" w:themeColor="text1"/>
          <w:sz w:val="20"/>
          <w:szCs w:val="20"/>
        </w:rPr>
      </w:pPr>
    </w:p>
    <w:p w14:paraId="1DD4FD0B" w14:textId="48BD2C55" w:rsidR="00F973BC" w:rsidRDefault="00F973BC">
      <w:pPr>
        <w:rPr>
          <w:rFonts w:ascii="Century Gothic" w:hAnsi="Century Gothic"/>
          <w:color w:val="000000" w:themeColor="text1"/>
          <w:sz w:val="20"/>
          <w:szCs w:val="20"/>
        </w:rPr>
      </w:pPr>
      <w:r w:rsidRPr="00404269">
        <w:rPr>
          <w:rFonts w:ascii="Century Gothic" w:hAnsi="Century Gothic"/>
          <w:color w:val="000000" w:themeColor="text1"/>
          <w:sz w:val="20"/>
          <w:szCs w:val="20"/>
        </w:rPr>
        <w:br w:type="page"/>
      </w:r>
    </w:p>
    <w:p w14:paraId="165FCEB5" w14:textId="60BE8D8A" w:rsidR="00034C0C" w:rsidRPr="00404269" w:rsidRDefault="00034C0C" w:rsidP="00034C0C">
      <w:pPr>
        <w:pStyle w:val="WW-Corpodeltesto2"/>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b/>
          <w:color w:val="000000" w:themeColor="text1"/>
          <w:sz w:val="36"/>
          <w:szCs w:val="36"/>
          <w:lang w:eastAsia="en-US"/>
        </w:rPr>
      </w:pPr>
      <w:r w:rsidRPr="00404269">
        <w:rPr>
          <w:rFonts w:ascii="Century Gothic" w:eastAsiaTheme="minorHAnsi" w:hAnsi="Century Gothic" w:cstheme="minorBidi"/>
          <w:b/>
          <w:color w:val="000000" w:themeColor="text1"/>
          <w:sz w:val="36"/>
          <w:szCs w:val="36"/>
          <w:lang w:eastAsia="en-US"/>
        </w:rPr>
        <w:br/>
      </w:r>
      <w:r w:rsidRPr="008E4F70">
        <w:rPr>
          <w:rFonts w:ascii="Century Gothic" w:eastAsiaTheme="minorHAnsi" w:hAnsi="Century Gothic" w:cstheme="minorBidi"/>
          <w:b/>
          <w:color w:val="004982"/>
          <w:sz w:val="36"/>
          <w:szCs w:val="36"/>
          <w:lang w:eastAsia="en-US"/>
        </w:rPr>
        <w:t>ALLEGATI</w:t>
      </w:r>
      <w:r w:rsidRPr="00404269">
        <w:rPr>
          <w:rFonts w:ascii="Century Gothic" w:eastAsiaTheme="minorHAnsi" w:hAnsi="Century Gothic" w:cstheme="minorBidi"/>
          <w:b/>
          <w:color w:val="000000" w:themeColor="text1"/>
          <w:sz w:val="36"/>
          <w:szCs w:val="36"/>
          <w:lang w:eastAsia="en-US"/>
        </w:rPr>
        <w:br/>
      </w:r>
    </w:p>
    <w:p w14:paraId="473CA0D6" w14:textId="7F8AEB53" w:rsidR="00034C0C" w:rsidRDefault="00034C0C">
      <w:pPr>
        <w:rPr>
          <w:rFonts w:ascii="Century Gothic" w:hAnsi="Century Gothic"/>
          <w:color w:val="000000" w:themeColor="text1"/>
          <w:sz w:val="20"/>
          <w:szCs w:val="20"/>
        </w:rPr>
      </w:pPr>
      <w:r>
        <w:rPr>
          <w:rFonts w:ascii="Century Gothic" w:hAnsi="Century Gothic"/>
          <w:color w:val="000000" w:themeColor="text1"/>
          <w:sz w:val="20"/>
          <w:szCs w:val="20"/>
        </w:rPr>
        <w:t>OPUSCOLO COVID-19</w:t>
      </w:r>
    </w:p>
    <w:p w14:paraId="0F72CBFC" w14:textId="5BE8537D" w:rsidR="00034C0C" w:rsidRDefault="00034C0C" w:rsidP="00034C0C">
      <w:pPr>
        <w:jc w:val="center"/>
        <w:rPr>
          <w:rFonts w:ascii="Century Gothic" w:hAnsi="Century Gothic"/>
          <w:color w:val="000000" w:themeColor="text1"/>
          <w:sz w:val="20"/>
          <w:szCs w:val="20"/>
        </w:rPr>
      </w:pPr>
      <w:r>
        <w:rPr>
          <w:noProof/>
        </w:rPr>
        <w:drawing>
          <wp:inline distT="0" distB="0" distL="0" distR="0" wp14:anchorId="7AD7C683" wp14:editId="7C4C66A7">
            <wp:extent cx="5457825" cy="7714424"/>
            <wp:effectExtent l="0" t="0" r="0" b="127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3306" t="14941" r="34323" b="3708"/>
                    <a:stretch/>
                  </pic:blipFill>
                  <pic:spPr bwMode="auto">
                    <a:xfrm>
                      <a:off x="0" y="0"/>
                      <a:ext cx="5471955" cy="7734396"/>
                    </a:xfrm>
                    <a:prstGeom prst="rect">
                      <a:avLst/>
                    </a:prstGeom>
                    <a:ln>
                      <a:noFill/>
                    </a:ln>
                    <a:extLst>
                      <a:ext uri="{53640926-AAD7-44D8-BBD7-CCE9431645EC}">
                        <a14:shadowObscured xmlns:a14="http://schemas.microsoft.com/office/drawing/2010/main"/>
                      </a:ext>
                    </a:extLst>
                  </pic:spPr>
                </pic:pic>
              </a:graphicData>
            </a:graphic>
          </wp:inline>
        </w:drawing>
      </w:r>
    </w:p>
    <w:p w14:paraId="1DD639E7" w14:textId="1A0B14F3" w:rsidR="00034C0C" w:rsidRDefault="00034C0C">
      <w:pPr>
        <w:rPr>
          <w:rFonts w:ascii="Century Gothic" w:hAnsi="Century Gothic"/>
          <w:color w:val="000000" w:themeColor="text1"/>
          <w:sz w:val="20"/>
          <w:szCs w:val="20"/>
        </w:rPr>
      </w:pPr>
      <w:r>
        <w:rPr>
          <w:rFonts w:ascii="Century Gothic" w:hAnsi="Century Gothic"/>
          <w:color w:val="000000" w:themeColor="text1"/>
          <w:sz w:val="20"/>
          <w:szCs w:val="20"/>
        </w:rPr>
        <w:t>SCHEDA INFORMATIVA LAVAGGIO MANI</w:t>
      </w:r>
    </w:p>
    <w:p w14:paraId="362F608E" w14:textId="3DC2557C" w:rsidR="00034C0C" w:rsidRDefault="00034C0C">
      <w:pPr>
        <w:rPr>
          <w:rFonts w:ascii="Century Gothic" w:hAnsi="Century Gothic"/>
          <w:color w:val="000000" w:themeColor="text1"/>
          <w:sz w:val="20"/>
          <w:szCs w:val="20"/>
        </w:rPr>
      </w:pPr>
      <w:r>
        <w:rPr>
          <w:noProof/>
        </w:rPr>
        <w:drawing>
          <wp:inline distT="0" distB="0" distL="0" distR="0" wp14:anchorId="1E3F05E7" wp14:editId="309101C3">
            <wp:extent cx="6019074" cy="4171950"/>
            <wp:effectExtent l="0" t="0" r="127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0076" t="15773" r="21093" b="11732"/>
                    <a:stretch/>
                  </pic:blipFill>
                  <pic:spPr bwMode="auto">
                    <a:xfrm>
                      <a:off x="0" y="0"/>
                      <a:ext cx="6042645" cy="4188288"/>
                    </a:xfrm>
                    <a:prstGeom prst="rect">
                      <a:avLst/>
                    </a:prstGeom>
                    <a:ln>
                      <a:noFill/>
                    </a:ln>
                    <a:extLst>
                      <a:ext uri="{53640926-AAD7-44D8-BBD7-CCE9431645EC}">
                        <a14:shadowObscured xmlns:a14="http://schemas.microsoft.com/office/drawing/2010/main"/>
                      </a:ext>
                    </a:extLst>
                  </pic:spPr>
                </pic:pic>
              </a:graphicData>
            </a:graphic>
          </wp:inline>
        </w:drawing>
      </w:r>
    </w:p>
    <w:p w14:paraId="2D9BA15E" w14:textId="032E8B6B" w:rsidR="000B4600" w:rsidRDefault="00034C0C">
      <w:pPr>
        <w:rPr>
          <w:rFonts w:ascii="Century Gothic" w:hAnsi="Century Gothic"/>
          <w:color w:val="000000" w:themeColor="text1"/>
          <w:sz w:val="20"/>
          <w:szCs w:val="20"/>
        </w:rPr>
      </w:pPr>
      <w:r w:rsidRPr="00034C0C">
        <w:rPr>
          <w:noProof/>
        </w:rPr>
        <w:drawing>
          <wp:inline distT="0" distB="0" distL="0" distR="0" wp14:anchorId="4088C438" wp14:editId="41B29B3A">
            <wp:extent cx="6018530" cy="4214566"/>
            <wp:effectExtent l="0" t="0" r="127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0232" t="22413" r="21093" b="4538"/>
                    <a:stretch/>
                  </pic:blipFill>
                  <pic:spPr bwMode="auto">
                    <a:xfrm>
                      <a:off x="0" y="0"/>
                      <a:ext cx="6053909" cy="4239340"/>
                    </a:xfrm>
                    <a:prstGeom prst="rect">
                      <a:avLst/>
                    </a:prstGeom>
                    <a:ln>
                      <a:noFill/>
                    </a:ln>
                    <a:extLst>
                      <a:ext uri="{53640926-AAD7-44D8-BBD7-CCE9431645EC}">
                        <a14:shadowObscured xmlns:a14="http://schemas.microsoft.com/office/drawing/2010/main"/>
                      </a:ext>
                    </a:extLst>
                  </pic:spPr>
                </pic:pic>
              </a:graphicData>
            </a:graphic>
          </wp:inline>
        </w:drawing>
      </w:r>
      <w:r w:rsidR="000B4600">
        <w:rPr>
          <w:rFonts w:ascii="Century Gothic" w:hAnsi="Century Gothic"/>
          <w:color w:val="000000" w:themeColor="text1"/>
          <w:sz w:val="20"/>
          <w:szCs w:val="20"/>
        </w:rPr>
        <w:br w:type="page"/>
      </w:r>
    </w:p>
    <w:p w14:paraId="3CF1806E" w14:textId="77777777" w:rsidR="000B4600" w:rsidRPr="00404269" w:rsidRDefault="000B4600" w:rsidP="000B4600">
      <w:pPr>
        <w:rPr>
          <w:rFonts w:ascii="Verdana" w:hAnsi="Verdana"/>
          <w:color w:val="000000" w:themeColor="text1"/>
        </w:rPr>
      </w:pPr>
      <w:bookmarkStart w:id="1" w:name="_Hlk35330185"/>
    </w:p>
    <w:p w14:paraId="17D8DE7F" w14:textId="77777777" w:rsidR="000B4600" w:rsidRPr="00404269" w:rsidRDefault="000B4600" w:rsidP="000B4600">
      <w:pPr>
        <w:spacing w:after="0" w:line="240" w:lineRule="auto"/>
        <w:rPr>
          <w:rFonts w:ascii="Verdana" w:hAnsi="Verdana"/>
          <w:color w:val="000000" w:themeColor="text1"/>
        </w:rPr>
      </w:pPr>
    </w:p>
    <w:p w14:paraId="75DC5C24" w14:textId="77777777" w:rsidR="000B4600" w:rsidRPr="00404269" w:rsidRDefault="000B4600" w:rsidP="000B4600">
      <w:pPr>
        <w:spacing w:after="0" w:line="240" w:lineRule="auto"/>
        <w:rPr>
          <w:rFonts w:ascii="Verdana" w:hAnsi="Verdana"/>
          <w:color w:val="000000" w:themeColor="text1"/>
        </w:rPr>
      </w:pPr>
    </w:p>
    <w:p w14:paraId="21C7BF26" w14:textId="77777777" w:rsidR="000B4600" w:rsidRPr="00404269" w:rsidRDefault="000B4600" w:rsidP="000B4600">
      <w:pPr>
        <w:spacing w:after="0" w:line="240" w:lineRule="auto"/>
        <w:rPr>
          <w:rFonts w:ascii="Verdana" w:hAnsi="Verdana"/>
          <w:color w:val="000000" w:themeColor="text1"/>
        </w:rPr>
      </w:pPr>
    </w:p>
    <w:p w14:paraId="06FCE834" w14:textId="77777777" w:rsidR="000B4600" w:rsidRPr="00404269" w:rsidRDefault="000B4600" w:rsidP="000B4600">
      <w:pPr>
        <w:spacing w:after="0" w:line="240" w:lineRule="auto"/>
        <w:rPr>
          <w:rFonts w:ascii="Verdana" w:hAnsi="Verdana"/>
          <w:color w:val="000000" w:themeColor="text1"/>
        </w:rPr>
      </w:pPr>
    </w:p>
    <w:p w14:paraId="2F64CCBD" w14:textId="77777777" w:rsidR="000B4600" w:rsidRPr="00404269" w:rsidRDefault="000B4600" w:rsidP="000B4600">
      <w:pPr>
        <w:spacing w:after="0" w:line="240" w:lineRule="auto"/>
        <w:rPr>
          <w:rFonts w:ascii="Verdana" w:hAnsi="Verdana"/>
          <w:color w:val="000000" w:themeColor="text1"/>
        </w:rPr>
      </w:pPr>
    </w:p>
    <w:p w14:paraId="490F2AD4" w14:textId="77777777" w:rsidR="000B4600" w:rsidRPr="00404269" w:rsidRDefault="000B4600" w:rsidP="000B4600">
      <w:pPr>
        <w:spacing w:after="0" w:line="240" w:lineRule="auto"/>
        <w:jc w:val="center"/>
        <w:rPr>
          <w:rFonts w:ascii="Verdana" w:hAnsi="Verdana"/>
          <w:color w:val="000000" w:themeColor="text1"/>
          <w:sz w:val="24"/>
          <w:szCs w:val="24"/>
        </w:rPr>
      </w:pPr>
    </w:p>
    <w:p w14:paraId="65EADB62" w14:textId="77777777" w:rsidR="000B4600" w:rsidRPr="00404269" w:rsidRDefault="000B4600" w:rsidP="000B4600">
      <w:pPr>
        <w:spacing w:after="0" w:line="240" w:lineRule="auto"/>
        <w:jc w:val="center"/>
        <w:rPr>
          <w:rFonts w:ascii="Verdana" w:hAnsi="Verdana"/>
          <w:color w:val="000000" w:themeColor="text1"/>
          <w:sz w:val="24"/>
          <w:szCs w:val="24"/>
        </w:rPr>
      </w:pPr>
    </w:p>
    <w:p w14:paraId="7DEF2CAB" w14:textId="77777777" w:rsidR="000B4600" w:rsidRPr="00404269" w:rsidRDefault="000B4600" w:rsidP="000B4600">
      <w:pPr>
        <w:spacing w:after="0" w:line="240" w:lineRule="auto"/>
        <w:jc w:val="center"/>
        <w:rPr>
          <w:rFonts w:ascii="Verdana" w:hAnsi="Verdana"/>
          <w:color w:val="000000" w:themeColor="text1"/>
          <w:sz w:val="24"/>
          <w:szCs w:val="24"/>
        </w:rPr>
      </w:pPr>
    </w:p>
    <w:p w14:paraId="5B9195CE" w14:textId="77777777" w:rsidR="000B4600" w:rsidRPr="00404269" w:rsidRDefault="000B4600" w:rsidP="000B4600">
      <w:pPr>
        <w:spacing w:after="0" w:line="240" w:lineRule="auto"/>
        <w:jc w:val="center"/>
        <w:rPr>
          <w:rFonts w:ascii="Verdana" w:hAnsi="Verdana"/>
          <w:color w:val="000000" w:themeColor="text1"/>
          <w:sz w:val="24"/>
          <w:szCs w:val="24"/>
        </w:rPr>
      </w:pPr>
    </w:p>
    <w:p w14:paraId="7B2CD912" w14:textId="77777777" w:rsidR="000B4600" w:rsidRPr="00404269" w:rsidRDefault="000B4600" w:rsidP="000B4600">
      <w:pPr>
        <w:spacing w:after="0" w:line="240" w:lineRule="auto"/>
        <w:jc w:val="center"/>
        <w:rPr>
          <w:rFonts w:ascii="Verdana" w:hAnsi="Verdana"/>
          <w:color w:val="000000" w:themeColor="text1"/>
          <w:sz w:val="24"/>
          <w:szCs w:val="24"/>
        </w:rPr>
      </w:pPr>
    </w:p>
    <w:p w14:paraId="0290948F" w14:textId="77777777" w:rsidR="000B4600" w:rsidRPr="00404269" w:rsidRDefault="000B4600" w:rsidP="000B4600">
      <w:pPr>
        <w:spacing w:after="0" w:line="240" w:lineRule="auto"/>
        <w:jc w:val="center"/>
        <w:rPr>
          <w:rFonts w:ascii="Verdana" w:hAnsi="Verdana"/>
          <w:color w:val="000000" w:themeColor="text1"/>
          <w:sz w:val="24"/>
          <w:szCs w:val="24"/>
        </w:rPr>
      </w:pPr>
    </w:p>
    <w:p w14:paraId="7F9FDFBA" w14:textId="77777777" w:rsidR="000B4600" w:rsidRPr="00404269" w:rsidRDefault="000B4600" w:rsidP="000B4600">
      <w:pPr>
        <w:spacing w:after="0" w:line="240" w:lineRule="auto"/>
        <w:jc w:val="center"/>
        <w:rPr>
          <w:rFonts w:ascii="Verdana" w:hAnsi="Verdana"/>
          <w:color w:val="000000" w:themeColor="text1"/>
          <w:sz w:val="24"/>
          <w:szCs w:val="24"/>
        </w:rPr>
      </w:pPr>
    </w:p>
    <w:p w14:paraId="3356E21A" w14:textId="77777777" w:rsidR="000B4600" w:rsidRPr="00404269" w:rsidRDefault="000B4600" w:rsidP="000B4600">
      <w:pPr>
        <w:spacing w:after="0" w:line="240" w:lineRule="auto"/>
        <w:jc w:val="center"/>
        <w:rPr>
          <w:rFonts w:ascii="Century Gothic" w:hAnsi="Century Gothic"/>
          <w:color w:val="000000" w:themeColor="text1"/>
          <w:sz w:val="24"/>
          <w:szCs w:val="24"/>
        </w:rPr>
      </w:pPr>
    </w:p>
    <w:p w14:paraId="272CCFD8" w14:textId="77777777" w:rsidR="000B4600" w:rsidRPr="00404269" w:rsidRDefault="000B4600" w:rsidP="000B4600">
      <w:pPr>
        <w:spacing w:after="0" w:line="240" w:lineRule="auto"/>
        <w:jc w:val="center"/>
        <w:rPr>
          <w:rFonts w:ascii="Century Gothic" w:hAnsi="Century Gothic"/>
          <w:color w:val="000000" w:themeColor="text1"/>
          <w:sz w:val="24"/>
          <w:szCs w:val="24"/>
        </w:rPr>
      </w:pPr>
    </w:p>
    <w:p w14:paraId="7D2E677C" w14:textId="77777777" w:rsidR="000B4600" w:rsidRPr="00404269" w:rsidRDefault="000B4600" w:rsidP="000B4600">
      <w:pPr>
        <w:rPr>
          <w:rFonts w:ascii="Century Gothic" w:hAnsi="Century Gothic"/>
          <w:color w:val="000000" w:themeColor="text1"/>
        </w:rPr>
      </w:pPr>
    </w:p>
    <w:p w14:paraId="7844EDF7" w14:textId="77777777" w:rsidR="000B4600" w:rsidRPr="00404269" w:rsidRDefault="000B4600" w:rsidP="000B4600">
      <w:pPr>
        <w:rPr>
          <w:rFonts w:ascii="Century Gothic" w:hAnsi="Century Gothic"/>
          <w:color w:val="000000" w:themeColor="text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B4600" w:rsidRPr="009B35E5" w14:paraId="5C08B701" w14:textId="77777777" w:rsidTr="00235041">
        <w:tc>
          <w:tcPr>
            <w:tcW w:w="9778" w:type="dxa"/>
          </w:tcPr>
          <w:p w14:paraId="4AB64A55" w14:textId="77777777" w:rsidR="000B4600" w:rsidRPr="000B4600" w:rsidRDefault="000B4600" w:rsidP="00235041">
            <w:pPr>
              <w:jc w:val="center"/>
              <w:rPr>
                <w:rFonts w:ascii="Century Gothic" w:hAnsi="Century Gothic"/>
                <w:b/>
                <w:color w:val="004982"/>
                <w:sz w:val="44"/>
                <w:szCs w:val="44"/>
              </w:rPr>
            </w:pPr>
            <w:r w:rsidRPr="000B4600">
              <w:rPr>
                <w:rFonts w:ascii="Century Gothic" w:hAnsi="Century Gothic"/>
                <w:b/>
                <w:color w:val="004982"/>
                <w:sz w:val="44"/>
                <w:szCs w:val="44"/>
              </w:rPr>
              <w:t xml:space="preserve">CHECK LIST E VADEMECUM </w:t>
            </w:r>
          </w:p>
          <w:p w14:paraId="1A102661" w14:textId="77777777" w:rsidR="006813F5" w:rsidRDefault="000B4600" w:rsidP="00235041">
            <w:pPr>
              <w:jc w:val="center"/>
              <w:rPr>
                <w:rFonts w:ascii="Century Gothic" w:hAnsi="Century Gothic"/>
                <w:b/>
                <w:color w:val="004982"/>
                <w:sz w:val="28"/>
                <w:szCs w:val="28"/>
              </w:rPr>
            </w:pPr>
            <w:r w:rsidRPr="003D447D">
              <w:rPr>
                <w:rFonts w:ascii="Century Gothic" w:hAnsi="Century Gothic"/>
                <w:b/>
                <w:color w:val="004982"/>
                <w:sz w:val="28"/>
                <w:szCs w:val="28"/>
              </w:rPr>
              <w:t xml:space="preserve">PER L’ATTUAZIONE DEL PROTOCOLLO DI REGOLAMENTAZIONE </w:t>
            </w:r>
          </w:p>
          <w:p w14:paraId="076A088E" w14:textId="789D03E4" w:rsidR="000B4600" w:rsidRPr="003D447D" w:rsidRDefault="006813F5" w:rsidP="00235041">
            <w:pPr>
              <w:jc w:val="center"/>
              <w:rPr>
                <w:rFonts w:ascii="Century Gothic" w:hAnsi="Century Gothic"/>
                <w:b/>
                <w:color w:val="004982"/>
                <w:sz w:val="28"/>
                <w:szCs w:val="28"/>
              </w:rPr>
            </w:pPr>
            <w:r>
              <w:rPr>
                <w:rFonts w:ascii="Century Gothic" w:hAnsi="Century Gothic"/>
                <w:b/>
                <w:color w:val="004982"/>
                <w:sz w:val="28"/>
                <w:szCs w:val="28"/>
              </w:rPr>
              <w:t>P</w:t>
            </w:r>
            <w:r w:rsidR="000B4600" w:rsidRPr="003D447D">
              <w:rPr>
                <w:rFonts w:ascii="Century Gothic" w:hAnsi="Century Gothic"/>
                <w:b/>
                <w:color w:val="004982"/>
                <w:sz w:val="28"/>
                <w:szCs w:val="28"/>
              </w:rPr>
              <w:t>ER IL CONTRASTO E IL CONTENIMENTO DELLA DIFFUSIONE DEL VIRUS COVID-19 NEGLI AMBIENTI DI LAVORO DEL 14 MARZO 2020</w:t>
            </w:r>
          </w:p>
          <w:p w14:paraId="09D6F1C0" w14:textId="77777777" w:rsidR="000B4600" w:rsidRDefault="000B4600" w:rsidP="00235041">
            <w:pPr>
              <w:jc w:val="center"/>
              <w:rPr>
                <w:rFonts w:ascii="Century Gothic" w:hAnsi="Century Gothic"/>
                <w:b/>
                <w:color w:val="000000" w:themeColor="text1"/>
                <w:sz w:val="28"/>
                <w:szCs w:val="28"/>
              </w:rPr>
            </w:pPr>
          </w:p>
          <w:p w14:paraId="16051524" w14:textId="77777777" w:rsidR="000B4600" w:rsidRPr="009B35E5" w:rsidRDefault="000B4600" w:rsidP="00235041">
            <w:pPr>
              <w:jc w:val="center"/>
              <w:rPr>
                <w:rFonts w:ascii="Century Gothic" w:hAnsi="Century Gothic"/>
                <w:b/>
                <w:color w:val="000000" w:themeColor="text1"/>
                <w:sz w:val="28"/>
                <w:szCs w:val="28"/>
                <w:highlight w:val="yellow"/>
              </w:rPr>
            </w:pPr>
          </w:p>
        </w:tc>
      </w:tr>
    </w:tbl>
    <w:p w14:paraId="556192A7" w14:textId="77777777" w:rsidR="000B4600" w:rsidRPr="009B35E5" w:rsidRDefault="000B4600" w:rsidP="000B4600">
      <w:pPr>
        <w:rPr>
          <w:rFonts w:ascii="Century Gothic" w:hAnsi="Century Gothic"/>
          <w:color w:val="000000" w:themeColor="text1"/>
        </w:rPr>
      </w:pPr>
    </w:p>
    <w:p w14:paraId="1B440316" w14:textId="77777777" w:rsidR="000B4600" w:rsidRPr="009B35E5" w:rsidRDefault="000B4600" w:rsidP="000B4600">
      <w:pPr>
        <w:rPr>
          <w:rFonts w:ascii="Century Gothic" w:hAnsi="Century Gothic"/>
          <w:color w:val="000000" w:themeColor="text1"/>
        </w:rPr>
      </w:pPr>
    </w:p>
    <w:p w14:paraId="1B37247B" w14:textId="77777777" w:rsidR="000B4600" w:rsidRPr="009B35E5" w:rsidRDefault="000B4600" w:rsidP="000B4600">
      <w:pPr>
        <w:rPr>
          <w:rFonts w:ascii="Century Gothic" w:hAnsi="Century Gothic"/>
          <w:color w:val="000000" w:themeColor="text1"/>
        </w:rPr>
      </w:pPr>
    </w:p>
    <w:p w14:paraId="2D7F5315" w14:textId="77777777" w:rsidR="000B4600" w:rsidRDefault="000B4600" w:rsidP="000B4600">
      <w:pPr>
        <w:jc w:val="center"/>
        <w:rPr>
          <w:rFonts w:ascii="Century Gothic" w:hAnsi="Century Gothic"/>
          <w:color w:val="000000" w:themeColor="text1"/>
        </w:rPr>
      </w:pPr>
      <w:r>
        <w:rPr>
          <w:rFonts w:ascii="Century Gothic" w:hAnsi="Century Gothic"/>
          <w:color w:val="000000" w:themeColor="text1"/>
        </w:rPr>
        <w:t>Stefano Massera s.massera@istitutoinforma.it</w:t>
      </w:r>
    </w:p>
    <w:p w14:paraId="08A322A6" w14:textId="77777777" w:rsidR="000B4600" w:rsidRPr="00404269" w:rsidRDefault="000B4600" w:rsidP="000B4600">
      <w:pPr>
        <w:jc w:val="center"/>
        <w:rPr>
          <w:rFonts w:ascii="Century Gothic" w:hAnsi="Century Gothic"/>
          <w:color w:val="000000" w:themeColor="text1"/>
        </w:rPr>
      </w:pPr>
      <w:r>
        <w:rPr>
          <w:rFonts w:ascii="Century Gothic" w:hAnsi="Century Gothic"/>
          <w:color w:val="000000" w:themeColor="text1"/>
        </w:rPr>
        <w:t>Rev 00 – 15 marzo 2020</w:t>
      </w:r>
    </w:p>
    <w:p w14:paraId="757501DC" w14:textId="77777777" w:rsidR="000B4600" w:rsidRPr="00404269" w:rsidRDefault="000B4600" w:rsidP="000B4600">
      <w:pPr>
        <w:rPr>
          <w:rFonts w:ascii="Century Gothic" w:hAnsi="Century Gothic"/>
          <w:color w:val="000000" w:themeColor="text1"/>
        </w:rPr>
      </w:pPr>
    </w:p>
    <w:p w14:paraId="24D540AC" w14:textId="77777777" w:rsidR="000B4600" w:rsidRPr="00404269" w:rsidRDefault="000B4600" w:rsidP="000B4600">
      <w:pPr>
        <w:rPr>
          <w:rFonts w:ascii="Century Gothic" w:hAnsi="Century Gothic"/>
          <w:color w:val="000000" w:themeColor="text1"/>
        </w:rPr>
      </w:pPr>
    </w:p>
    <w:p w14:paraId="241EC1C1" w14:textId="77777777" w:rsidR="000B4600" w:rsidRPr="00404269" w:rsidRDefault="000B4600" w:rsidP="000B4600">
      <w:pPr>
        <w:spacing w:after="0" w:line="240" w:lineRule="auto"/>
        <w:rPr>
          <w:rFonts w:ascii="Century Gothic" w:hAnsi="Century Gothic"/>
          <w:color w:val="000000" w:themeColor="text1"/>
        </w:rPr>
      </w:pPr>
    </w:p>
    <w:p w14:paraId="4AFBD697" w14:textId="77777777" w:rsidR="000B4600" w:rsidRPr="00404269" w:rsidRDefault="000B4600" w:rsidP="000B4600">
      <w:pPr>
        <w:spacing w:after="0" w:line="240" w:lineRule="auto"/>
        <w:rPr>
          <w:rFonts w:ascii="Century Gothic" w:hAnsi="Century Gothic"/>
          <w:color w:val="000000" w:themeColor="text1"/>
        </w:rPr>
      </w:pPr>
    </w:p>
    <w:p w14:paraId="3A6431A7" w14:textId="77777777" w:rsidR="000B4600" w:rsidRPr="00404269" w:rsidRDefault="000B4600" w:rsidP="000B4600">
      <w:pPr>
        <w:spacing w:after="0" w:line="240" w:lineRule="auto"/>
        <w:rPr>
          <w:rFonts w:ascii="Century Gothic" w:hAnsi="Century Gothic"/>
          <w:color w:val="000000" w:themeColor="text1"/>
        </w:rPr>
      </w:pPr>
    </w:p>
    <w:p w14:paraId="30D1A27E" w14:textId="77777777" w:rsidR="000B4600" w:rsidRPr="00404269" w:rsidRDefault="000B4600" w:rsidP="000B4600">
      <w:pPr>
        <w:spacing w:after="0" w:line="240" w:lineRule="auto"/>
        <w:rPr>
          <w:rFonts w:ascii="Century Gothic" w:hAnsi="Century Gothic"/>
          <w:color w:val="000000" w:themeColor="text1"/>
        </w:rPr>
      </w:pPr>
    </w:p>
    <w:p w14:paraId="755398E8" w14:textId="77777777" w:rsidR="000B4600" w:rsidRPr="00404269" w:rsidRDefault="000B4600" w:rsidP="000B4600">
      <w:pPr>
        <w:rPr>
          <w:rFonts w:ascii="Century Gothic" w:hAnsi="Century Gothic"/>
          <w:color w:val="000000" w:themeColor="text1"/>
        </w:rPr>
        <w:sectPr w:rsidR="000B4600" w:rsidRPr="00404269" w:rsidSect="0097058D">
          <w:headerReference w:type="default" r:id="rId20"/>
          <w:footerReference w:type="default" r:id="rId21"/>
          <w:headerReference w:type="first" r:id="rId22"/>
          <w:footerReference w:type="first" r:id="rId23"/>
          <w:pgSz w:w="11906" w:h="16838"/>
          <w:pgMar w:top="1417" w:right="1134" w:bottom="1134" w:left="1134" w:header="708" w:footer="708" w:gutter="0"/>
          <w:cols w:space="708"/>
          <w:titlePg/>
          <w:docGrid w:linePitch="360"/>
        </w:sectPr>
      </w:pPr>
    </w:p>
    <w:p w14:paraId="231DF405" w14:textId="77777777" w:rsidR="000B4600" w:rsidRPr="00404269" w:rsidRDefault="000B4600" w:rsidP="000B4600">
      <w:pPr>
        <w:pStyle w:val="WW-Corpodeltesto2"/>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b/>
          <w:color w:val="000000" w:themeColor="text1"/>
          <w:sz w:val="20"/>
          <w:lang w:eastAsia="en-US"/>
        </w:rPr>
      </w:pPr>
      <w:r w:rsidRPr="00404269">
        <w:rPr>
          <w:rFonts w:ascii="Century Gothic" w:eastAsiaTheme="minorHAnsi" w:hAnsi="Century Gothic" w:cstheme="minorBidi"/>
          <w:b/>
          <w:color w:val="000000" w:themeColor="text1"/>
          <w:szCs w:val="18"/>
          <w:lang w:eastAsia="en-US"/>
        </w:rPr>
        <w:br/>
      </w:r>
      <w:r w:rsidRPr="003D447D">
        <w:rPr>
          <w:rFonts w:ascii="Century Gothic" w:eastAsiaTheme="minorHAnsi" w:hAnsi="Century Gothic" w:cstheme="minorBidi"/>
          <w:b/>
          <w:color w:val="004982"/>
          <w:sz w:val="36"/>
          <w:szCs w:val="36"/>
          <w:lang w:eastAsia="en-US"/>
        </w:rPr>
        <w:t>PREMESSA</w:t>
      </w:r>
      <w:r w:rsidRPr="00404269">
        <w:rPr>
          <w:rFonts w:ascii="Century Gothic" w:eastAsiaTheme="minorHAnsi" w:hAnsi="Century Gothic" w:cstheme="minorBidi"/>
          <w:b/>
          <w:color w:val="000000" w:themeColor="text1"/>
          <w:sz w:val="36"/>
          <w:szCs w:val="36"/>
          <w:lang w:eastAsia="en-US"/>
        </w:rPr>
        <w:br/>
      </w:r>
    </w:p>
    <w:p w14:paraId="4F27217B" w14:textId="77777777" w:rsidR="000B4600" w:rsidRPr="00404269" w:rsidRDefault="000B4600" w:rsidP="000B4600">
      <w:pPr>
        <w:rPr>
          <w:rFonts w:ascii="Century Gothic" w:hAnsi="Century Gothic"/>
          <w:color w:val="000000" w:themeColor="text1"/>
        </w:rPr>
      </w:pPr>
    </w:p>
    <w:p w14:paraId="2B3C5855" w14:textId="77777777" w:rsidR="000B4600" w:rsidRDefault="000B4600" w:rsidP="000B4600">
      <w:pPr>
        <w:pStyle w:val="WW-Corpodeltesto2"/>
        <w:spacing w:before="60" w:after="60"/>
        <w:rPr>
          <w:rFonts w:ascii="Century Gothic" w:eastAsiaTheme="minorHAnsi" w:hAnsi="Century Gothic" w:cstheme="minorBidi"/>
          <w:color w:val="000000" w:themeColor="text1"/>
          <w:sz w:val="20"/>
          <w:lang w:eastAsia="en-US"/>
        </w:rPr>
      </w:pPr>
      <w:r>
        <w:rPr>
          <w:rFonts w:ascii="Century Gothic" w:eastAsiaTheme="minorHAnsi" w:hAnsi="Century Gothic" w:cstheme="minorBidi"/>
          <w:color w:val="000000" w:themeColor="text1"/>
          <w:sz w:val="20"/>
          <w:lang w:eastAsia="en-US"/>
        </w:rPr>
        <w:t xml:space="preserve">Il 14 marzo del 2020 è stato approvato un protocollo congiunto </w:t>
      </w:r>
      <w:r w:rsidRPr="007A297D">
        <w:rPr>
          <w:rFonts w:ascii="Century Gothic" w:eastAsiaTheme="minorHAnsi" w:hAnsi="Century Gothic" w:cstheme="minorBidi"/>
          <w:color w:val="000000" w:themeColor="text1"/>
          <w:sz w:val="20"/>
          <w:lang w:eastAsia="en-US"/>
        </w:rPr>
        <w:t xml:space="preserve">sottoscritto su invito del Presidente del Consiglio dei </w:t>
      </w:r>
      <w:r>
        <w:rPr>
          <w:rFonts w:ascii="Century Gothic" w:eastAsiaTheme="minorHAnsi" w:hAnsi="Century Gothic" w:cstheme="minorBidi"/>
          <w:color w:val="000000" w:themeColor="text1"/>
          <w:sz w:val="20"/>
          <w:lang w:eastAsia="en-US"/>
        </w:rPr>
        <w:t>M</w:t>
      </w:r>
      <w:r w:rsidRPr="007A297D">
        <w:rPr>
          <w:rFonts w:ascii="Century Gothic" w:eastAsiaTheme="minorHAnsi" w:hAnsi="Century Gothic" w:cstheme="minorBidi"/>
          <w:color w:val="000000" w:themeColor="text1"/>
          <w:sz w:val="20"/>
          <w:lang w:eastAsia="en-US"/>
        </w:rPr>
        <w:t>inistri, d</w:t>
      </w:r>
      <w:r>
        <w:rPr>
          <w:rFonts w:ascii="Century Gothic" w:eastAsiaTheme="minorHAnsi" w:hAnsi="Century Gothic" w:cstheme="minorBidi"/>
          <w:color w:val="000000" w:themeColor="text1"/>
          <w:sz w:val="20"/>
          <w:lang w:eastAsia="en-US"/>
        </w:rPr>
        <w:t>a</w:t>
      </w:r>
      <w:r w:rsidRPr="007A297D">
        <w:rPr>
          <w:rFonts w:ascii="Century Gothic" w:eastAsiaTheme="minorHAnsi" w:hAnsi="Century Gothic" w:cstheme="minorBidi"/>
          <w:color w:val="000000" w:themeColor="text1"/>
          <w:sz w:val="20"/>
          <w:lang w:eastAsia="en-US"/>
        </w:rPr>
        <w:t>l Ministro dell’economia, d</w:t>
      </w:r>
      <w:r>
        <w:rPr>
          <w:rFonts w:ascii="Century Gothic" w:eastAsiaTheme="minorHAnsi" w:hAnsi="Century Gothic" w:cstheme="minorBidi"/>
          <w:color w:val="000000" w:themeColor="text1"/>
          <w:sz w:val="20"/>
          <w:lang w:eastAsia="en-US"/>
        </w:rPr>
        <w:t>a</w:t>
      </w:r>
      <w:r w:rsidRPr="007A297D">
        <w:rPr>
          <w:rFonts w:ascii="Century Gothic" w:eastAsiaTheme="minorHAnsi" w:hAnsi="Century Gothic" w:cstheme="minorBidi"/>
          <w:color w:val="000000" w:themeColor="text1"/>
          <w:sz w:val="20"/>
          <w:lang w:eastAsia="en-US"/>
        </w:rPr>
        <w:t>l Ministro del lavoro e delle politiche sociali, d</w:t>
      </w:r>
      <w:r>
        <w:rPr>
          <w:rFonts w:ascii="Century Gothic" w:eastAsiaTheme="minorHAnsi" w:hAnsi="Century Gothic" w:cstheme="minorBidi"/>
          <w:color w:val="000000" w:themeColor="text1"/>
          <w:sz w:val="20"/>
          <w:lang w:eastAsia="en-US"/>
        </w:rPr>
        <w:t>a</w:t>
      </w:r>
      <w:r w:rsidRPr="007A297D">
        <w:rPr>
          <w:rFonts w:ascii="Century Gothic" w:eastAsiaTheme="minorHAnsi" w:hAnsi="Century Gothic" w:cstheme="minorBidi"/>
          <w:color w:val="000000" w:themeColor="text1"/>
          <w:sz w:val="20"/>
          <w:lang w:eastAsia="en-US"/>
        </w:rPr>
        <w:t>l Ministro dello sviluppo economico e d</w:t>
      </w:r>
      <w:r>
        <w:rPr>
          <w:rFonts w:ascii="Century Gothic" w:eastAsiaTheme="minorHAnsi" w:hAnsi="Century Gothic" w:cstheme="minorBidi"/>
          <w:color w:val="000000" w:themeColor="text1"/>
          <w:sz w:val="20"/>
          <w:lang w:eastAsia="en-US"/>
        </w:rPr>
        <w:t>a</w:t>
      </w:r>
      <w:r w:rsidRPr="007A297D">
        <w:rPr>
          <w:rFonts w:ascii="Century Gothic" w:eastAsiaTheme="minorHAnsi" w:hAnsi="Century Gothic" w:cstheme="minorBidi"/>
          <w:color w:val="000000" w:themeColor="text1"/>
          <w:sz w:val="20"/>
          <w:lang w:eastAsia="en-US"/>
        </w:rPr>
        <w:t>l Ministro della salute, che hanno promosso l’incontro tra le parti sociali</w:t>
      </w:r>
      <w:r>
        <w:rPr>
          <w:rFonts w:ascii="Century Gothic" w:eastAsiaTheme="minorHAnsi" w:hAnsi="Century Gothic" w:cstheme="minorBidi"/>
          <w:color w:val="000000" w:themeColor="text1"/>
          <w:sz w:val="20"/>
          <w:lang w:eastAsia="en-US"/>
        </w:rPr>
        <w:t xml:space="preserve"> </w:t>
      </w:r>
      <w:r w:rsidRPr="00D05164">
        <w:rPr>
          <w:rFonts w:ascii="Century Gothic" w:eastAsiaTheme="minorHAnsi" w:hAnsi="Century Gothic" w:cstheme="minorBidi"/>
          <w:color w:val="000000" w:themeColor="text1"/>
          <w:sz w:val="20"/>
          <w:lang w:eastAsia="en-US"/>
        </w:rPr>
        <w:t>raccomanda</w:t>
      </w:r>
      <w:r>
        <w:rPr>
          <w:rFonts w:ascii="Century Gothic" w:eastAsiaTheme="minorHAnsi" w:hAnsi="Century Gothic" w:cstheme="minorBidi"/>
          <w:color w:val="000000" w:themeColor="text1"/>
          <w:sz w:val="20"/>
          <w:lang w:eastAsia="en-US"/>
        </w:rPr>
        <w:t>ndo</w:t>
      </w:r>
      <w:r w:rsidRPr="00D05164">
        <w:rPr>
          <w:rFonts w:ascii="Century Gothic" w:eastAsiaTheme="minorHAnsi" w:hAnsi="Century Gothic" w:cstheme="minorBidi"/>
          <w:color w:val="000000" w:themeColor="text1"/>
          <w:sz w:val="20"/>
          <w:lang w:eastAsia="en-US"/>
        </w:rPr>
        <w:t xml:space="preserve"> intese tra organizzazioni datoriali e sindacali</w:t>
      </w:r>
      <w:r>
        <w:rPr>
          <w:rFonts w:ascii="Century Gothic" w:eastAsiaTheme="minorHAnsi" w:hAnsi="Century Gothic" w:cstheme="minorBidi"/>
          <w:color w:val="000000" w:themeColor="text1"/>
          <w:sz w:val="20"/>
          <w:lang w:eastAsia="en-US"/>
        </w:rPr>
        <w:t>.</w:t>
      </w:r>
    </w:p>
    <w:p w14:paraId="451576E4" w14:textId="77777777" w:rsidR="000B4600" w:rsidRPr="00555F3D" w:rsidRDefault="000B4600" w:rsidP="000B4600">
      <w:pPr>
        <w:pStyle w:val="WW-Corpodeltesto2"/>
        <w:spacing w:before="60" w:after="60"/>
        <w:rPr>
          <w:rFonts w:ascii="Century Gothic" w:eastAsiaTheme="minorHAnsi" w:hAnsi="Century Gothic" w:cstheme="minorBidi"/>
          <w:color w:val="000000" w:themeColor="text1"/>
          <w:sz w:val="20"/>
          <w:lang w:eastAsia="en-US"/>
        </w:rPr>
      </w:pPr>
      <w:r w:rsidRPr="00555F3D">
        <w:rPr>
          <w:rFonts w:ascii="Century Gothic" w:eastAsiaTheme="minorHAnsi" w:hAnsi="Century Gothic" w:cstheme="minorBidi"/>
          <w:color w:val="000000" w:themeColor="text1"/>
          <w:sz w:val="20"/>
          <w:lang w:eastAsia="en-US"/>
        </w:rPr>
        <w:t xml:space="preserve">Il documento, tenuto conto di quanto emanato dal Ministero della Salute, contiene linee guida condivise tra le Parti per agevolare le imprese nell’adozione di protocolli di sicurezza anti-contagio, ovverosia Protocollo di regolamentazione per il contrasto e il contenimento della diffusione del virus COVID 19 negli ambienti di lavoro. </w:t>
      </w:r>
    </w:p>
    <w:p w14:paraId="637EE3A4" w14:textId="77777777" w:rsidR="000B4600" w:rsidRDefault="000B4600" w:rsidP="000B4600">
      <w:pPr>
        <w:pStyle w:val="WW-Corpodeltesto2"/>
        <w:spacing w:before="60" w:after="60"/>
        <w:rPr>
          <w:rFonts w:ascii="Century Gothic" w:eastAsiaTheme="minorHAnsi" w:hAnsi="Century Gothic" w:cstheme="minorBidi"/>
          <w:color w:val="000000" w:themeColor="text1"/>
          <w:sz w:val="20"/>
          <w:lang w:eastAsia="en-US"/>
        </w:rPr>
      </w:pPr>
    </w:p>
    <w:p w14:paraId="15EFEA1D" w14:textId="77777777" w:rsidR="000B4600" w:rsidRPr="004C19A8" w:rsidRDefault="000B4600" w:rsidP="000B4600">
      <w:pPr>
        <w:pStyle w:val="WW-Corpodeltesto2"/>
        <w:spacing w:before="60" w:after="60"/>
        <w:rPr>
          <w:rFonts w:ascii="Century Gothic" w:eastAsiaTheme="minorHAnsi" w:hAnsi="Century Gothic" w:cstheme="minorBidi"/>
          <w:b/>
          <w:bCs/>
          <w:color w:val="000000" w:themeColor="text1"/>
          <w:sz w:val="20"/>
          <w:lang w:eastAsia="en-US"/>
        </w:rPr>
      </w:pPr>
      <w:r w:rsidRPr="004C19A8">
        <w:rPr>
          <w:rFonts w:ascii="Century Gothic" w:eastAsiaTheme="minorHAnsi" w:hAnsi="Century Gothic" w:cstheme="minorBidi"/>
          <w:b/>
          <w:bCs/>
          <w:color w:val="000000" w:themeColor="text1"/>
          <w:sz w:val="20"/>
          <w:lang w:eastAsia="en-US"/>
        </w:rPr>
        <w:t>In questo documento sono passate in rassegna in forma di check list le indicazioni dell’accordo con dei suggerimenti per il datore di lavoro ai fini dell’attuazione degli stessi.</w:t>
      </w:r>
    </w:p>
    <w:p w14:paraId="2FF524B7" w14:textId="77777777" w:rsidR="000B4600" w:rsidRDefault="000B4600" w:rsidP="000B4600">
      <w:pPr>
        <w:pStyle w:val="WW-Corpodeltesto2"/>
        <w:spacing w:before="60" w:after="60"/>
        <w:rPr>
          <w:rFonts w:ascii="Century Gothic" w:eastAsiaTheme="minorHAnsi" w:hAnsi="Century Gothic" w:cstheme="minorBidi"/>
          <w:color w:val="000000" w:themeColor="text1"/>
          <w:sz w:val="20"/>
          <w:lang w:eastAsia="en-US"/>
        </w:rPr>
      </w:pPr>
    </w:p>
    <w:p w14:paraId="6A8E5393" w14:textId="77777777" w:rsidR="000B4600" w:rsidRDefault="000B4600" w:rsidP="000B4600">
      <w:pPr>
        <w:pStyle w:val="WW-Corpodeltesto2"/>
        <w:spacing w:before="60" w:after="60"/>
        <w:rPr>
          <w:rFonts w:ascii="Century Gothic" w:eastAsiaTheme="minorHAnsi" w:hAnsi="Century Gothic" w:cstheme="minorBidi"/>
          <w:color w:val="000000" w:themeColor="text1"/>
          <w:sz w:val="20"/>
          <w:lang w:eastAsia="en-US"/>
        </w:rPr>
      </w:pPr>
      <w:r>
        <w:rPr>
          <w:rFonts w:ascii="Century Gothic" w:eastAsiaTheme="minorHAnsi" w:hAnsi="Century Gothic" w:cstheme="minorBidi"/>
          <w:color w:val="000000" w:themeColor="text1"/>
          <w:sz w:val="20"/>
          <w:lang w:eastAsia="en-US"/>
        </w:rPr>
        <w:t>Per ogni elemento indicato nel protocollo è riportato il riferimento, il suggerimento delle possibili azioni conseguenti e delle note. Il documento è stato elaborato dal gruppo di lavoro Covid-19 che il settore consulenza dell’Istituto Informa ha messo a disposizione gratuitamente per dare supporto a clienti, imprese e, in generale, della collettività del mondo del lavoro.</w:t>
      </w:r>
    </w:p>
    <w:p w14:paraId="71291919" w14:textId="77777777" w:rsidR="000B4600" w:rsidRDefault="000B4600" w:rsidP="000B4600">
      <w:pPr>
        <w:pStyle w:val="WW-Corpodeltesto2"/>
        <w:spacing w:before="60" w:after="60"/>
        <w:rPr>
          <w:rFonts w:ascii="Century Gothic" w:eastAsiaTheme="minorHAnsi" w:hAnsi="Century Gothic" w:cstheme="minorBidi"/>
          <w:color w:val="000000" w:themeColor="text1"/>
          <w:sz w:val="20"/>
          <w:lang w:eastAsia="en-US"/>
        </w:rPr>
      </w:pPr>
      <w:r>
        <w:rPr>
          <w:rFonts w:ascii="Century Gothic" w:eastAsiaTheme="minorHAnsi" w:hAnsi="Century Gothic" w:cstheme="minorBidi"/>
          <w:color w:val="000000" w:themeColor="text1"/>
          <w:sz w:val="20"/>
          <w:lang w:eastAsia="en-US"/>
        </w:rPr>
        <w:t>Nella tabella sono evidenziate delle indicazioni per l’utilizzatore che andranno tolte nella stesura finale.</w:t>
      </w:r>
    </w:p>
    <w:p w14:paraId="50B4C719" w14:textId="77777777" w:rsidR="000B4600" w:rsidRDefault="000B4600" w:rsidP="000B4600">
      <w:pPr>
        <w:pStyle w:val="WW-Corpodeltesto2"/>
        <w:spacing w:before="60" w:after="60"/>
        <w:rPr>
          <w:rFonts w:ascii="Century Gothic" w:eastAsiaTheme="minorHAnsi" w:hAnsi="Century Gothic" w:cstheme="minorBidi"/>
          <w:color w:val="000000" w:themeColor="text1"/>
          <w:sz w:val="20"/>
          <w:lang w:eastAsia="en-US"/>
        </w:rPr>
      </w:pPr>
    </w:p>
    <w:p w14:paraId="4246DD07" w14:textId="77777777" w:rsidR="000B4600" w:rsidRPr="003D447D" w:rsidRDefault="000B4600" w:rsidP="000B4600">
      <w:pPr>
        <w:pStyle w:val="WW-Corpodeltesto2"/>
        <w:spacing w:before="60" w:after="60"/>
        <w:rPr>
          <w:rFonts w:ascii="Century Gothic" w:eastAsiaTheme="minorHAnsi" w:hAnsi="Century Gothic" w:cstheme="minorBidi"/>
          <w:b/>
          <w:bCs/>
          <w:color w:val="000000" w:themeColor="text1"/>
          <w:sz w:val="20"/>
          <w:lang w:eastAsia="en-US"/>
        </w:rPr>
      </w:pPr>
      <w:r w:rsidRPr="003D447D">
        <w:rPr>
          <w:rFonts w:ascii="Century Gothic" w:eastAsiaTheme="minorHAnsi" w:hAnsi="Century Gothic" w:cstheme="minorBidi"/>
          <w:b/>
          <w:bCs/>
          <w:color w:val="000000" w:themeColor="text1"/>
          <w:sz w:val="20"/>
          <w:lang w:eastAsia="en-US"/>
        </w:rPr>
        <w:t>Le misure che seguono sono applicabili fino al 25 marzo 2020 salvo ulteriori e successive indicazioni.</w:t>
      </w:r>
    </w:p>
    <w:p w14:paraId="339A324E" w14:textId="77777777" w:rsidR="000B4600" w:rsidRPr="003D447D" w:rsidRDefault="000B4600" w:rsidP="000B4600">
      <w:pPr>
        <w:pStyle w:val="WW-Corpodeltesto2"/>
        <w:spacing w:before="60" w:after="60"/>
        <w:rPr>
          <w:rFonts w:ascii="Century Gothic" w:eastAsiaTheme="minorHAnsi" w:hAnsi="Century Gothic" w:cstheme="minorBidi"/>
          <w:b/>
          <w:bCs/>
          <w:color w:val="000000" w:themeColor="text1"/>
          <w:sz w:val="20"/>
          <w:lang w:eastAsia="en-US"/>
        </w:rPr>
      </w:pPr>
    </w:p>
    <w:p w14:paraId="3D88AF3B" w14:textId="77777777" w:rsidR="000B4600" w:rsidRDefault="000B4600" w:rsidP="000B4600">
      <w:pPr>
        <w:rPr>
          <w:rFonts w:ascii="Century Gothic" w:hAnsi="Century Gothic"/>
          <w:color w:val="000000" w:themeColor="text1"/>
          <w:sz w:val="20"/>
        </w:rPr>
        <w:sectPr w:rsidR="000B4600" w:rsidSect="001A16FC">
          <w:headerReference w:type="even" r:id="rId24"/>
          <w:headerReference w:type="first" r:id="rId25"/>
          <w:footerReference w:type="first" r:id="rId26"/>
          <w:pgSz w:w="11906" w:h="16838"/>
          <w:pgMar w:top="1418" w:right="1134" w:bottom="1134" w:left="1134" w:header="709" w:footer="312" w:gutter="0"/>
          <w:cols w:space="708"/>
          <w:docGrid w:linePitch="360"/>
        </w:sectPr>
      </w:pPr>
    </w:p>
    <w:p w14:paraId="3FB73C8E" w14:textId="77777777" w:rsidR="000B4600" w:rsidRPr="003D447D" w:rsidRDefault="000B4600" w:rsidP="000B4600">
      <w:pPr>
        <w:pStyle w:val="WW-Corpodeltesto2"/>
        <w:pBdr>
          <w:top w:val="single" w:sz="4" w:space="1" w:color="auto"/>
          <w:left w:val="single" w:sz="4" w:space="4" w:color="auto"/>
          <w:bottom w:val="single" w:sz="4" w:space="1" w:color="auto"/>
          <w:right w:val="single" w:sz="4" w:space="4" w:color="auto"/>
        </w:pBdr>
        <w:spacing w:before="60" w:after="60"/>
        <w:jc w:val="center"/>
        <w:rPr>
          <w:rFonts w:ascii="Century Gothic" w:eastAsiaTheme="minorHAnsi" w:hAnsi="Century Gothic" w:cstheme="minorBidi"/>
          <w:b/>
          <w:color w:val="004982"/>
          <w:sz w:val="20"/>
          <w:lang w:eastAsia="en-US"/>
        </w:rPr>
      </w:pPr>
      <w:r w:rsidRPr="003D447D">
        <w:rPr>
          <w:rFonts w:ascii="Century Gothic" w:eastAsiaTheme="minorHAnsi" w:hAnsi="Century Gothic" w:cstheme="minorBidi"/>
          <w:b/>
          <w:color w:val="004982"/>
          <w:szCs w:val="18"/>
          <w:lang w:eastAsia="en-US"/>
        </w:rPr>
        <w:br/>
      </w:r>
      <w:r w:rsidRPr="003D447D">
        <w:rPr>
          <w:rFonts w:ascii="Century Gothic" w:eastAsiaTheme="minorHAnsi" w:hAnsi="Century Gothic" w:cstheme="minorBidi"/>
          <w:b/>
          <w:color w:val="004982"/>
          <w:sz w:val="36"/>
          <w:szCs w:val="36"/>
          <w:lang w:eastAsia="en-US"/>
        </w:rPr>
        <w:t>ESAME INDICAZIONI DEL PROTOCOLLO</w:t>
      </w:r>
      <w:r w:rsidRPr="003D447D">
        <w:rPr>
          <w:rFonts w:ascii="Century Gothic" w:eastAsiaTheme="minorHAnsi" w:hAnsi="Century Gothic" w:cstheme="minorBidi"/>
          <w:b/>
          <w:color w:val="004982"/>
          <w:sz w:val="36"/>
          <w:szCs w:val="36"/>
          <w:lang w:eastAsia="en-US"/>
        </w:rPr>
        <w:br/>
      </w:r>
    </w:p>
    <w:p w14:paraId="739AF06B" w14:textId="77777777" w:rsidR="000B4600" w:rsidRDefault="000B4600" w:rsidP="000B4600">
      <w:pPr>
        <w:rPr>
          <w:rFonts w:ascii="Century Gothic" w:hAnsi="Century Gothic"/>
          <w:color w:val="000000" w:themeColor="text1"/>
        </w:rPr>
      </w:pPr>
    </w:p>
    <w:tbl>
      <w:tblPr>
        <w:tblStyle w:val="Tabellagriglia4-colore1"/>
        <w:tblW w:w="10455" w:type="dxa"/>
        <w:tblInd w:w="-289" w:type="dxa"/>
        <w:tblLayout w:type="fixed"/>
        <w:tblLook w:val="0420" w:firstRow="1" w:lastRow="0" w:firstColumn="0" w:lastColumn="0" w:noHBand="0" w:noVBand="1"/>
      </w:tblPr>
      <w:tblGrid>
        <w:gridCol w:w="3539"/>
        <w:gridCol w:w="3975"/>
        <w:gridCol w:w="567"/>
        <w:gridCol w:w="543"/>
        <w:gridCol w:w="591"/>
        <w:gridCol w:w="1240"/>
      </w:tblGrid>
      <w:tr w:rsidR="000B4600" w:rsidRPr="00074C60" w14:paraId="0DD4A366" w14:textId="77777777" w:rsidTr="00235041">
        <w:trPr>
          <w:cnfStyle w:val="100000000000" w:firstRow="1" w:lastRow="0" w:firstColumn="0" w:lastColumn="0" w:oddVBand="0" w:evenVBand="0" w:oddHBand="0" w:evenHBand="0" w:firstRowFirstColumn="0" w:firstRowLastColumn="0" w:lastRowFirstColumn="0" w:lastRowLastColumn="0"/>
          <w:cantSplit/>
          <w:tblHeader/>
        </w:trPr>
        <w:tc>
          <w:tcPr>
            <w:tcW w:w="3539" w:type="dxa"/>
            <w:vMerge w:val="restart"/>
            <w:tcBorders>
              <w:top w:val="single" w:sz="4" w:space="0" w:color="244061" w:themeColor="accent1" w:themeShade="80"/>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vAlign w:val="center"/>
          </w:tcPr>
          <w:p w14:paraId="1A063B19" w14:textId="77777777" w:rsidR="000B4600" w:rsidRPr="00074C60" w:rsidRDefault="000B4600" w:rsidP="00235041">
            <w:pPr>
              <w:spacing w:before="40" w:after="40"/>
              <w:ind w:left="-120" w:firstLine="120"/>
              <w:rPr>
                <w:rFonts w:ascii="Century Gothic" w:hAnsi="Century Gothic"/>
                <w:sz w:val="20"/>
                <w:szCs w:val="20"/>
              </w:rPr>
            </w:pPr>
            <w:r w:rsidRPr="00074C60">
              <w:rPr>
                <w:rFonts w:ascii="Century Gothic" w:hAnsi="Century Gothic"/>
                <w:sz w:val="20"/>
                <w:szCs w:val="20"/>
              </w:rPr>
              <w:t>Indicazione</w:t>
            </w:r>
          </w:p>
        </w:tc>
        <w:tc>
          <w:tcPr>
            <w:tcW w:w="3975" w:type="dxa"/>
            <w:vMerge w:val="restart"/>
            <w:tcBorders>
              <w:top w:val="single" w:sz="4" w:space="0" w:color="244061" w:themeColor="accent1" w:themeShade="80"/>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vAlign w:val="center"/>
          </w:tcPr>
          <w:p w14:paraId="7C15FC3B" w14:textId="77777777" w:rsidR="000B4600" w:rsidRPr="00074C60" w:rsidRDefault="000B4600" w:rsidP="00235041">
            <w:pPr>
              <w:spacing w:before="40" w:after="40"/>
              <w:rPr>
                <w:rFonts w:ascii="Century Gothic" w:hAnsi="Century Gothic"/>
                <w:sz w:val="20"/>
                <w:szCs w:val="20"/>
              </w:rPr>
            </w:pPr>
            <w:r w:rsidRPr="00074C60">
              <w:rPr>
                <w:rFonts w:ascii="Century Gothic" w:hAnsi="Century Gothic"/>
                <w:sz w:val="20"/>
                <w:szCs w:val="20"/>
              </w:rPr>
              <w:t>Azione e suggerimenti</w:t>
            </w:r>
          </w:p>
        </w:tc>
        <w:tc>
          <w:tcPr>
            <w:tcW w:w="1701" w:type="dxa"/>
            <w:gridSpan w:val="3"/>
            <w:tcBorders>
              <w:top w:val="single" w:sz="4" w:space="0" w:color="244061" w:themeColor="accent1" w:themeShade="80"/>
              <w:left w:val="single" w:sz="4" w:space="0" w:color="FFFFFF" w:themeColor="background1"/>
              <w:bottom w:val="single" w:sz="4" w:space="0" w:color="FFFFFF" w:themeColor="background1"/>
              <w:right w:val="single" w:sz="4" w:space="0" w:color="FFFFFF" w:themeColor="background1"/>
            </w:tcBorders>
            <w:shd w:val="clear" w:color="auto" w:fill="365F91" w:themeFill="accent1" w:themeFillShade="BF"/>
            <w:vAlign w:val="center"/>
          </w:tcPr>
          <w:p w14:paraId="727A4E94" w14:textId="77777777" w:rsidR="000B4600" w:rsidRPr="00074C60" w:rsidRDefault="000B4600" w:rsidP="00235041">
            <w:pPr>
              <w:spacing w:before="40" w:after="40"/>
              <w:rPr>
                <w:rFonts w:ascii="Century Gothic" w:hAnsi="Century Gothic"/>
                <w:b w:val="0"/>
                <w:bCs w:val="0"/>
                <w:sz w:val="20"/>
                <w:szCs w:val="20"/>
              </w:rPr>
            </w:pPr>
            <w:r w:rsidRPr="00074C60">
              <w:rPr>
                <w:rFonts w:ascii="Century Gothic" w:hAnsi="Century Gothic"/>
                <w:sz w:val="20"/>
                <w:szCs w:val="20"/>
              </w:rPr>
              <w:t>Verifica</w:t>
            </w:r>
          </w:p>
        </w:tc>
        <w:tc>
          <w:tcPr>
            <w:tcW w:w="1240" w:type="dxa"/>
            <w:vMerge w:val="restart"/>
            <w:tcBorders>
              <w:top w:val="single" w:sz="4" w:space="0" w:color="244061" w:themeColor="accent1" w:themeShade="80"/>
              <w:left w:val="single" w:sz="4" w:space="0" w:color="FFFFFF" w:themeColor="background1"/>
              <w:bottom w:val="single" w:sz="4" w:space="0" w:color="FFFFFF" w:themeColor="background1"/>
            </w:tcBorders>
            <w:shd w:val="clear" w:color="auto" w:fill="365F91" w:themeFill="accent1" w:themeFillShade="BF"/>
            <w:vAlign w:val="center"/>
          </w:tcPr>
          <w:p w14:paraId="59257A60" w14:textId="77777777" w:rsidR="000B4600" w:rsidRPr="00074C60" w:rsidRDefault="000B4600" w:rsidP="00235041">
            <w:pPr>
              <w:spacing w:before="40" w:after="40"/>
              <w:rPr>
                <w:rFonts w:ascii="Century Gothic" w:hAnsi="Century Gothic"/>
                <w:sz w:val="20"/>
                <w:szCs w:val="20"/>
              </w:rPr>
            </w:pPr>
            <w:r w:rsidRPr="00074C60">
              <w:rPr>
                <w:rFonts w:ascii="Century Gothic" w:hAnsi="Century Gothic"/>
                <w:sz w:val="20"/>
                <w:szCs w:val="20"/>
              </w:rPr>
              <w:t>Note</w:t>
            </w:r>
          </w:p>
        </w:tc>
      </w:tr>
      <w:tr w:rsidR="000B4600" w:rsidRPr="00074C60" w14:paraId="1A1A13F5" w14:textId="77777777" w:rsidTr="00235041">
        <w:trPr>
          <w:cnfStyle w:val="100000000000" w:firstRow="1" w:lastRow="0" w:firstColumn="0" w:lastColumn="0" w:oddVBand="0" w:evenVBand="0" w:oddHBand="0" w:evenHBand="0" w:firstRowFirstColumn="0" w:firstRowLastColumn="0" w:lastRowFirstColumn="0" w:lastRowLastColumn="0"/>
          <w:cantSplit/>
          <w:tblHeader/>
        </w:trPr>
        <w:tc>
          <w:tcPr>
            <w:tcW w:w="3539" w:type="dxa"/>
            <w:vMerge/>
            <w:tcBorders>
              <w:top w:val="single" w:sz="4" w:space="0" w:color="FFFFFF" w:themeColor="background1"/>
              <w:left w:val="single" w:sz="4" w:space="0" w:color="FFFFFF" w:themeColor="background1"/>
              <w:right w:val="single" w:sz="4" w:space="0" w:color="FFFFFF" w:themeColor="background1"/>
            </w:tcBorders>
            <w:vAlign w:val="center"/>
          </w:tcPr>
          <w:p w14:paraId="318D3076" w14:textId="77777777" w:rsidR="000B4600" w:rsidRPr="00074C60" w:rsidRDefault="000B4600" w:rsidP="00235041">
            <w:pPr>
              <w:spacing w:before="40" w:after="40"/>
              <w:rPr>
                <w:rFonts w:ascii="Century Gothic" w:hAnsi="Century Gothic"/>
                <w:sz w:val="20"/>
                <w:szCs w:val="20"/>
              </w:rPr>
            </w:pPr>
          </w:p>
        </w:tc>
        <w:tc>
          <w:tcPr>
            <w:tcW w:w="3975" w:type="dxa"/>
            <w:vMerge/>
            <w:tcBorders>
              <w:top w:val="single" w:sz="4" w:space="0" w:color="FFFFFF" w:themeColor="background1"/>
              <w:left w:val="single" w:sz="4" w:space="0" w:color="FFFFFF" w:themeColor="background1"/>
              <w:right w:val="single" w:sz="4" w:space="0" w:color="FFFFFF" w:themeColor="background1"/>
            </w:tcBorders>
            <w:vAlign w:val="center"/>
          </w:tcPr>
          <w:p w14:paraId="1088DF62" w14:textId="77777777" w:rsidR="000B4600" w:rsidRPr="00074C60" w:rsidRDefault="000B4600" w:rsidP="00235041">
            <w:pPr>
              <w:spacing w:before="40" w:after="40"/>
              <w:rPr>
                <w:rFonts w:ascii="Century Gothic" w:hAnsi="Century Gothic"/>
                <w:sz w:val="20"/>
                <w:szCs w:val="20"/>
              </w:rPr>
            </w:pPr>
          </w:p>
        </w:tc>
        <w:tc>
          <w:tcPr>
            <w:tcW w:w="567"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14:paraId="6DEE7523" w14:textId="77777777" w:rsidR="000B4600" w:rsidRPr="00074C60" w:rsidRDefault="000B4600" w:rsidP="00235041">
            <w:pPr>
              <w:spacing w:before="40" w:after="40"/>
              <w:rPr>
                <w:rFonts w:ascii="Century Gothic" w:hAnsi="Century Gothic"/>
                <w:b w:val="0"/>
                <w:bCs w:val="0"/>
                <w:sz w:val="20"/>
                <w:szCs w:val="20"/>
              </w:rPr>
            </w:pPr>
            <w:r w:rsidRPr="00074C60">
              <w:rPr>
                <w:rFonts w:ascii="Century Gothic" w:hAnsi="Century Gothic"/>
                <w:b w:val="0"/>
                <w:bCs w:val="0"/>
                <w:sz w:val="20"/>
                <w:szCs w:val="20"/>
              </w:rPr>
              <w:t>Sì</w:t>
            </w:r>
          </w:p>
        </w:tc>
        <w:tc>
          <w:tcPr>
            <w:tcW w:w="543"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14:paraId="7010A4F1" w14:textId="77777777" w:rsidR="000B4600" w:rsidRPr="00074C60" w:rsidRDefault="000B4600" w:rsidP="00235041">
            <w:pPr>
              <w:spacing w:before="40" w:after="40"/>
              <w:rPr>
                <w:rFonts w:ascii="Century Gothic" w:hAnsi="Century Gothic"/>
                <w:b w:val="0"/>
                <w:bCs w:val="0"/>
                <w:sz w:val="20"/>
                <w:szCs w:val="20"/>
              </w:rPr>
            </w:pPr>
            <w:r w:rsidRPr="00074C60">
              <w:rPr>
                <w:rFonts w:ascii="Century Gothic" w:hAnsi="Century Gothic"/>
                <w:b w:val="0"/>
                <w:bCs w:val="0"/>
                <w:sz w:val="20"/>
                <w:szCs w:val="20"/>
              </w:rPr>
              <w:t>No</w:t>
            </w:r>
          </w:p>
        </w:tc>
        <w:tc>
          <w:tcPr>
            <w:tcW w:w="591" w:type="dxa"/>
            <w:tcBorders>
              <w:top w:val="single" w:sz="4" w:space="0" w:color="FFFFFF" w:themeColor="background1"/>
              <w:left w:val="single" w:sz="4" w:space="0" w:color="FFFFFF" w:themeColor="background1"/>
              <w:right w:val="single" w:sz="4" w:space="0" w:color="FFFFFF" w:themeColor="background1"/>
            </w:tcBorders>
            <w:shd w:val="clear" w:color="auto" w:fill="365F91" w:themeFill="accent1" w:themeFillShade="BF"/>
            <w:vAlign w:val="center"/>
          </w:tcPr>
          <w:p w14:paraId="49949AAD" w14:textId="77777777" w:rsidR="000B4600" w:rsidRPr="00074C60" w:rsidRDefault="000B4600" w:rsidP="00235041">
            <w:pPr>
              <w:spacing w:before="40" w:after="40"/>
              <w:rPr>
                <w:rFonts w:ascii="Century Gothic" w:hAnsi="Century Gothic"/>
                <w:b w:val="0"/>
                <w:bCs w:val="0"/>
                <w:sz w:val="20"/>
                <w:szCs w:val="20"/>
              </w:rPr>
            </w:pPr>
            <w:r>
              <w:rPr>
                <w:rFonts w:ascii="Century Gothic" w:hAnsi="Century Gothic"/>
                <w:b w:val="0"/>
                <w:bCs w:val="0"/>
                <w:sz w:val="20"/>
                <w:szCs w:val="20"/>
              </w:rPr>
              <w:t>n</w:t>
            </w:r>
            <w:r w:rsidRPr="00074C60">
              <w:rPr>
                <w:rFonts w:ascii="Century Gothic" w:hAnsi="Century Gothic"/>
                <w:b w:val="0"/>
                <w:bCs w:val="0"/>
                <w:sz w:val="20"/>
                <w:szCs w:val="20"/>
              </w:rPr>
              <w:t>.</w:t>
            </w:r>
            <w:r>
              <w:rPr>
                <w:rFonts w:ascii="Century Gothic" w:hAnsi="Century Gothic"/>
                <w:b w:val="0"/>
                <w:bCs w:val="0"/>
                <w:sz w:val="20"/>
                <w:szCs w:val="20"/>
              </w:rPr>
              <w:t>a</w:t>
            </w:r>
            <w:r w:rsidRPr="00074C60">
              <w:rPr>
                <w:rFonts w:ascii="Century Gothic" w:hAnsi="Century Gothic"/>
                <w:b w:val="0"/>
                <w:bCs w:val="0"/>
                <w:sz w:val="20"/>
                <w:szCs w:val="20"/>
              </w:rPr>
              <w:t>.</w:t>
            </w:r>
          </w:p>
        </w:tc>
        <w:tc>
          <w:tcPr>
            <w:tcW w:w="1240" w:type="dxa"/>
            <w:vMerge/>
            <w:tcBorders>
              <w:top w:val="single" w:sz="4" w:space="0" w:color="FFFFFF" w:themeColor="background1"/>
              <w:left w:val="single" w:sz="4" w:space="0" w:color="FFFFFF" w:themeColor="background1"/>
            </w:tcBorders>
            <w:vAlign w:val="center"/>
          </w:tcPr>
          <w:p w14:paraId="64FEB2B1" w14:textId="77777777" w:rsidR="000B4600" w:rsidRPr="00074C60" w:rsidRDefault="000B4600" w:rsidP="00235041">
            <w:pPr>
              <w:spacing w:before="40" w:after="40"/>
              <w:rPr>
                <w:rFonts w:ascii="Century Gothic" w:hAnsi="Century Gothic"/>
                <w:b w:val="0"/>
                <w:bCs w:val="0"/>
                <w:sz w:val="20"/>
                <w:szCs w:val="20"/>
              </w:rPr>
            </w:pPr>
          </w:p>
        </w:tc>
      </w:tr>
      <w:tr w:rsidR="000B4600" w:rsidRPr="006B3E6E" w14:paraId="40A746D1"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757C67CE" w14:textId="77777777" w:rsidR="000B4600" w:rsidRPr="006B3E6E"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0. </w:t>
            </w:r>
            <w:r w:rsidRPr="006B3E6E">
              <w:rPr>
                <w:rFonts w:ascii="Century Gothic" w:hAnsi="Century Gothic"/>
                <w:b/>
                <w:bCs/>
                <w:i/>
                <w:iCs/>
                <w:color w:val="244061" w:themeColor="accent1" w:themeShade="80"/>
                <w:sz w:val="21"/>
                <w:szCs w:val="21"/>
              </w:rPr>
              <w:t>Premessa</w:t>
            </w:r>
          </w:p>
        </w:tc>
      </w:tr>
      <w:tr w:rsidR="000B4600" w:rsidRPr="002942D1" w14:paraId="5821F945" w14:textId="77777777" w:rsidTr="00235041">
        <w:trPr>
          <w:cantSplit/>
        </w:trPr>
        <w:tc>
          <w:tcPr>
            <w:tcW w:w="3539" w:type="dxa"/>
            <w:vAlign w:val="center"/>
          </w:tcPr>
          <w:p w14:paraId="6C5498DD" w14:textId="77777777" w:rsidR="000B4600" w:rsidRPr="003F0378"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0.1 - </w:t>
            </w:r>
            <w:r w:rsidRPr="003F0378">
              <w:rPr>
                <w:rFonts w:ascii="Century Gothic" w:hAnsi="Century Gothic"/>
                <w:i/>
                <w:iCs/>
                <w:color w:val="000000" w:themeColor="text1"/>
                <w:sz w:val="18"/>
                <w:szCs w:val="18"/>
              </w:rPr>
              <w:t>La prosecuzione delle attività produttive può infatti avvenire solo in presenza di condizioni che assicurino alle persone che lavorano adeguati livelli di protezione.</w:t>
            </w:r>
          </w:p>
        </w:tc>
        <w:tc>
          <w:tcPr>
            <w:tcW w:w="3975" w:type="dxa"/>
            <w:vAlign w:val="center"/>
          </w:tcPr>
          <w:p w14:paraId="0479476E" w14:textId="77777777" w:rsidR="000B4600" w:rsidRPr="002942D1" w:rsidRDefault="000B4600" w:rsidP="00235041">
            <w:pPr>
              <w:spacing w:before="40" w:after="40"/>
              <w:rPr>
                <w:rFonts w:ascii="Century Gothic" w:hAnsi="Century Gothic"/>
                <w:color w:val="000000" w:themeColor="text1"/>
                <w:sz w:val="18"/>
                <w:szCs w:val="18"/>
              </w:rPr>
            </w:pPr>
            <w:r w:rsidRPr="002942D1">
              <w:rPr>
                <w:rFonts w:ascii="Century Gothic" w:hAnsi="Century Gothic"/>
                <w:color w:val="000000" w:themeColor="text1"/>
                <w:sz w:val="18"/>
                <w:szCs w:val="18"/>
              </w:rPr>
              <w:t xml:space="preserve">Tracciare la verifica e </w:t>
            </w:r>
            <w:r w:rsidRPr="002942D1">
              <w:rPr>
                <w:rFonts w:ascii="Century Gothic" w:hAnsi="Century Gothic"/>
                <w:b/>
                <w:bCs/>
                <w:color w:val="000000" w:themeColor="text1"/>
                <w:sz w:val="18"/>
                <w:szCs w:val="18"/>
              </w:rPr>
              <w:t>gli esiti</w:t>
            </w:r>
            <w:r w:rsidRPr="002942D1">
              <w:rPr>
                <w:rFonts w:ascii="Century Gothic" w:hAnsi="Century Gothic"/>
                <w:color w:val="000000" w:themeColor="text1"/>
                <w:sz w:val="18"/>
                <w:szCs w:val="18"/>
              </w:rPr>
              <w:t xml:space="preserve"> di questa check list</w:t>
            </w:r>
            <w:r>
              <w:rPr>
                <w:rFonts w:ascii="Century Gothic" w:hAnsi="Century Gothic"/>
                <w:color w:val="000000" w:themeColor="text1"/>
                <w:sz w:val="18"/>
                <w:szCs w:val="18"/>
              </w:rPr>
              <w:t xml:space="preserve"> </w:t>
            </w:r>
            <w:r w:rsidRPr="00022101">
              <w:rPr>
                <w:rFonts w:ascii="Century Gothic" w:hAnsi="Century Gothic"/>
                <w:color w:val="000000" w:themeColor="text1"/>
                <w:sz w:val="18"/>
                <w:szCs w:val="18"/>
                <w:shd w:val="clear" w:color="auto" w:fill="FFFF00"/>
              </w:rPr>
              <w:t>(Potrebbe essere necessario aggiornare la verifica all’evolversi della situazione).</w:t>
            </w:r>
          </w:p>
        </w:tc>
        <w:tc>
          <w:tcPr>
            <w:tcW w:w="567" w:type="dxa"/>
            <w:vAlign w:val="center"/>
          </w:tcPr>
          <w:p w14:paraId="3BB6053A"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0F359BC"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22C66F12"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319FBCFD"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4139133A"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2A64B139"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0.2 - </w:t>
            </w:r>
            <w:r w:rsidRPr="002942D1">
              <w:rPr>
                <w:rFonts w:ascii="Century Gothic" w:hAnsi="Century Gothic"/>
                <w:color w:val="000000" w:themeColor="text1"/>
                <w:sz w:val="18"/>
                <w:szCs w:val="18"/>
              </w:rPr>
              <w:t xml:space="preserve">[…] </w:t>
            </w:r>
            <w:r w:rsidRPr="0059416D">
              <w:rPr>
                <w:rFonts w:ascii="Century Gothic" w:hAnsi="Century Gothic"/>
                <w:i/>
                <w:iCs/>
                <w:color w:val="000000" w:themeColor="text1"/>
                <w:sz w:val="18"/>
                <w:szCs w:val="18"/>
              </w:rPr>
              <w:t>va favorito il confronto preventivo con le rappresentanze sindacali presenti nei luoghi di lavoro, e per le piccole imprese le rappresentanze territoriali come previsto dagli accordi interconfederali, affinché ogni misura adottata possa essere condivisa e resa più efficace dal contributo di esperienza delle persone che lavorano, in particolare degli RLS e degli RLST, tenendo conto della specificità di ogni singola realtà produttiva e delle situazioni territoriali</w:t>
            </w:r>
          </w:p>
        </w:tc>
        <w:tc>
          <w:tcPr>
            <w:tcW w:w="3975" w:type="dxa"/>
            <w:vAlign w:val="center"/>
          </w:tcPr>
          <w:p w14:paraId="73EF936C" w14:textId="77777777" w:rsidR="000B4600" w:rsidRPr="002942D1" w:rsidRDefault="000B4600" w:rsidP="00235041">
            <w:pPr>
              <w:spacing w:before="40" w:after="40"/>
              <w:rPr>
                <w:rFonts w:ascii="Century Gothic" w:hAnsi="Century Gothic"/>
                <w:color w:val="000000" w:themeColor="text1"/>
                <w:sz w:val="18"/>
                <w:szCs w:val="18"/>
              </w:rPr>
            </w:pPr>
            <w:r w:rsidRPr="002942D1">
              <w:rPr>
                <w:rFonts w:ascii="Century Gothic" w:hAnsi="Century Gothic"/>
                <w:color w:val="000000" w:themeColor="text1"/>
                <w:sz w:val="18"/>
                <w:szCs w:val="18"/>
              </w:rPr>
              <w:t xml:space="preserve">Verificare la possibilità di consultazione e partecipazione anche a distanza. </w:t>
            </w:r>
            <w:r w:rsidRPr="0006367A">
              <w:rPr>
                <w:rFonts w:ascii="Century Gothic" w:hAnsi="Century Gothic"/>
                <w:color w:val="000000" w:themeColor="text1"/>
                <w:sz w:val="18"/>
                <w:szCs w:val="18"/>
                <w:shd w:val="clear" w:color="auto" w:fill="FFFF00"/>
              </w:rPr>
              <w:t>(Se la tempistica e la logistica degli interventi non rendono possibile questa indicazione tracciarlo in comunicazioni tra le parti)</w:t>
            </w:r>
          </w:p>
        </w:tc>
        <w:tc>
          <w:tcPr>
            <w:tcW w:w="567" w:type="dxa"/>
            <w:vAlign w:val="center"/>
          </w:tcPr>
          <w:p w14:paraId="48F78D85"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BFD07BF"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51F21D3"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66163A8"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02A02100" w14:textId="77777777" w:rsidTr="00235041">
        <w:trPr>
          <w:cantSplit/>
        </w:trPr>
        <w:tc>
          <w:tcPr>
            <w:tcW w:w="3539" w:type="dxa"/>
            <w:vAlign w:val="center"/>
          </w:tcPr>
          <w:p w14:paraId="45A360D3"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0.3 - </w:t>
            </w:r>
            <w:r w:rsidRPr="00222EF9">
              <w:rPr>
                <w:rFonts w:ascii="Century Gothic" w:hAnsi="Century Gothic"/>
                <w:i/>
                <w:iCs/>
                <w:color w:val="000000" w:themeColor="text1"/>
                <w:sz w:val="18"/>
                <w:szCs w:val="18"/>
              </w:rPr>
              <w:t>Il COVID-19 rappresenta un rischio biologico generico, per il quale occorre adottare misure uguali per tutta la popolazione.</w:t>
            </w:r>
          </w:p>
        </w:tc>
        <w:tc>
          <w:tcPr>
            <w:tcW w:w="3975" w:type="dxa"/>
            <w:vAlign w:val="center"/>
          </w:tcPr>
          <w:p w14:paraId="27C666CE"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w:t>
            </w:r>
            <w:r w:rsidRPr="002942D1">
              <w:rPr>
                <w:rFonts w:ascii="Century Gothic" w:hAnsi="Century Gothic"/>
                <w:color w:val="000000" w:themeColor="text1"/>
                <w:sz w:val="18"/>
                <w:szCs w:val="18"/>
              </w:rPr>
              <w:t xml:space="preserve">la necessità o meno di aggiornare il documento di valutazione dei rischi rispetto alla popolazione. </w:t>
            </w:r>
            <w:r w:rsidRPr="00BD5B89">
              <w:rPr>
                <w:rFonts w:ascii="Century Gothic" w:hAnsi="Century Gothic"/>
                <w:color w:val="000000" w:themeColor="text1"/>
                <w:sz w:val="18"/>
                <w:szCs w:val="18"/>
                <w:shd w:val="clear" w:color="auto" w:fill="FFFF00"/>
              </w:rPr>
              <w:t>(Se l’attività presenta o meno peculiarità che elevano il rischio questa vanno indicate e valutate come rischio lavorativo e definite le eventuali misure aggiuntive Il Datore di Lavoro deve tracciare con Medico Competente e RSPP questa valutazione)</w:t>
            </w:r>
          </w:p>
        </w:tc>
        <w:tc>
          <w:tcPr>
            <w:tcW w:w="567" w:type="dxa"/>
            <w:vAlign w:val="center"/>
          </w:tcPr>
          <w:p w14:paraId="0162B2C0"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2700EEC"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5FF93CCA"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79DFA81"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38D804D2"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541EB379"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00. </w:t>
            </w:r>
            <w:r w:rsidRPr="00BC2AA4">
              <w:rPr>
                <w:rFonts w:ascii="Century Gothic" w:hAnsi="Century Gothic"/>
                <w:b/>
                <w:bCs/>
                <w:i/>
                <w:iCs/>
                <w:color w:val="244061" w:themeColor="accent1" w:themeShade="80"/>
                <w:sz w:val="21"/>
                <w:szCs w:val="21"/>
              </w:rPr>
              <w:t>Premessa da DPCM 11/3/2020</w:t>
            </w:r>
          </w:p>
        </w:tc>
      </w:tr>
      <w:tr w:rsidR="000B4600" w:rsidRPr="002942D1" w14:paraId="430F087C" w14:textId="77777777" w:rsidTr="00235041">
        <w:trPr>
          <w:cantSplit/>
        </w:trPr>
        <w:tc>
          <w:tcPr>
            <w:tcW w:w="3539" w:type="dxa"/>
            <w:vAlign w:val="center"/>
          </w:tcPr>
          <w:p w14:paraId="523DD14B"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00.1 - </w:t>
            </w:r>
            <w:r w:rsidRPr="00222EF9">
              <w:rPr>
                <w:rFonts w:ascii="Century Gothic" w:hAnsi="Century Gothic"/>
                <w:i/>
                <w:iCs/>
                <w:color w:val="000000" w:themeColor="text1"/>
                <w:sz w:val="18"/>
                <w:szCs w:val="18"/>
              </w:rPr>
              <w:t>sia attuato il massimo utilizzo da parte delle imprese di modalità di lavoro agile per le attività che possono essere svolte al proprio domicilio o in modalità a distanza;</w:t>
            </w:r>
          </w:p>
        </w:tc>
        <w:tc>
          <w:tcPr>
            <w:tcW w:w="3975" w:type="dxa"/>
            <w:vAlign w:val="center"/>
          </w:tcPr>
          <w:p w14:paraId="2892FE64"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che questa possibilità sia stata valutata / attuata </w:t>
            </w:r>
            <w:r w:rsidRPr="00FD7A71">
              <w:rPr>
                <w:rFonts w:ascii="Century Gothic" w:hAnsi="Century Gothic"/>
                <w:color w:val="000000" w:themeColor="text1"/>
                <w:sz w:val="18"/>
                <w:szCs w:val="18"/>
                <w:shd w:val="clear" w:color="auto" w:fill="FFFF00"/>
              </w:rPr>
              <w:t>(il vertice dell’azienda dovrebbe tracciare le motivazioni che hanno motivato la scelta adottata)</w:t>
            </w:r>
          </w:p>
        </w:tc>
        <w:tc>
          <w:tcPr>
            <w:tcW w:w="567" w:type="dxa"/>
            <w:vAlign w:val="center"/>
          </w:tcPr>
          <w:p w14:paraId="2A361B7F"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8C99074"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7B7B09E"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0CFF8E9E"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FBD4AB6"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32C542A8"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00.2 - </w:t>
            </w:r>
            <w:r w:rsidRPr="00222EF9">
              <w:rPr>
                <w:rFonts w:ascii="Century Gothic" w:hAnsi="Century Gothic"/>
                <w:i/>
                <w:iCs/>
                <w:color w:val="000000" w:themeColor="text1"/>
                <w:sz w:val="18"/>
                <w:szCs w:val="18"/>
              </w:rPr>
              <w:t>siano incentivate le ferie e i congedi retribuiti per i dipendenti nonché gli altri strumenti previsti dalla contrattazione collettiva;</w:t>
            </w:r>
          </w:p>
        </w:tc>
        <w:tc>
          <w:tcPr>
            <w:tcW w:w="3975" w:type="dxa"/>
            <w:vAlign w:val="center"/>
          </w:tcPr>
          <w:p w14:paraId="549AF70E"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5804ADA0"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685AF49"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1A26D65"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F4B886C"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F857856" w14:textId="77777777" w:rsidTr="00235041">
        <w:trPr>
          <w:cantSplit/>
        </w:trPr>
        <w:tc>
          <w:tcPr>
            <w:tcW w:w="3539" w:type="dxa"/>
            <w:vAlign w:val="center"/>
          </w:tcPr>
          <w:p w14:paraId="0BE7F9CB"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00.3 - </w:t>
            </w:r>
            <w:r w:rsidRPr="00222EF9">
              <w:rPr>
                <w:rFonts w:ascii="Century Gothic" w:hAnsi="Century Gothic"/>
                <w:i/>
                <w:iCs/>
                <w:color w:val="000000" w:themeColor="text1"/>
                <w:sz w:val="18"/>
                <w:szCs w:val="18"/>
              </w:rPr>
              <w:t>siano sospese le attivit</w:t>
            </w:r>
            <w:r>
              <w:rPr>
                <w:rFonts w:ascii="Century Gothic" w:hAnsi="Century Gothic"/>
                <w:i/>
                <w:iCs/>
                <w:color w:val="000000" w:themeColor="text1"/>
                <w:sz w:val="18"/>
                <w:szCs w:val="18"/>
              </w:rPr>
              <w:t>à</w:t>
            </w:r>
            <w:r w:rsidRPr="00222EF9">
              <w:rPr>
                <w:rFonts w:ascii="Century Gothic" w:hAnsi="Century Gothic"/>
                <w:i/>
                <w:iCs/>
                <w:color w:val="000000" w:themeColor="text1"/>
                <w:sz w:val="18"/>
                <w:szCs w:val="18"/>
              </w:rPr>
              <w:t xml:space="preserve"> dei reparti aziendali non indispensabili alla produzione;</w:t>
            </w:r>
          </w:p>
        </w:tc>
        <w:tc>
          <w:tcPr>
            <w:tcW w:w="3975" w:type="dxa"/>
            <w:vAlign w:val="center"/>
          </w:tcPr>
          <w:p w14:paraId="5D6693C5"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433FE128"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04AD874A"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02BC780"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A913404"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5C515EA5"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2E6650E3"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00.4 - </w:t>
            </w:r>
            <w:r w:rsidRPr="00222EF9">
              <w:rPr>
                <w:rFonts w:ascii="Century Gothic" w:hAnsi="Century Gothic"/>
                <w:i/>
                <w:iCs/>
                <w:color w:val="000000" w:themeColor="text1"/>
                <w:sz w:val="18"/>
                <w:szCs w:val="18"/>
              </w:rPr>
              <w:t>assumano protocolli di sicurezza anti-contagio e, laddove non fosse possibile rispettare la distanza interpersonale di un metro come principale misura di contenimento, con adozione di strumenti di protezione individuale;</w:t>
            </w:r>
          </w:p>
        </w:tc>
        <w:tc>
          <w:tcPr>
            <w:tcW w:w="3975" w:type="dxa"/>
            <w:vAlign w:val="center"/>
          </w:tcPr>
          <w:p w14:paraId="2639DF8B"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Notificare i protocolli o le norme comportamentali ai lavoratori</w:t>
            </w:r>
          </w:p>
        </w:tc>
        <w:tc>
          <w:tcPr>
            <w:tcW w:w="567" w:type="dxa"/>
            <w:vAlign w:val="center"/>
          </w:tcPr>
          <w:p w14:paraId="1541B17D"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1442C1A9"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00C1B2D"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4B7B82AF"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294996B" w14:textId="77777777" w:rsidTr="00235041">
        <w:trPr>
          <w:cantSplit/>
        </w:trPr>
        <w:tc>
          <w:tcPr>
            <w:tcW w:w="3539" w:type="dxa"/>
            <w:vAlign w:val="center"/>
          </w:tcPr>
          <w:p w14:paraId="38A8CF6F"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00.5 - </w:t>
            </w:r>
            <w:r w:rsidRPr="00222EF9">
              <w:rPr>
                <w:rFonts w:ascii="Century Gothic" w:hAnsi="Century Gothic"/>
                <w:i/>
                <w:iCs/>
                <w:color w:val="000000" w:themeColor="text1"/>
                <w:sz w:val="18"/>
                <w:szCs w:val="18"/>
              </w:rPr>
              <w:t>siano incentivate le operazioni di sanificazione nei luoghi di lavoro, anche utilizzando a tal fine forme di ammortizzatori sociali;</w:t>
            </w:r>
          </w:p>
        </w:tc>
        <w:tc>
          <w:tcPr>
            <w:tcW w:w="3975" w:type="dxa"/>
            <w:vAlign w:val="center"/>
          </w:tcPr>
          <w:p w14:paraId="3F2AB9F4"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che questa possibilità sia stata valutata / attuata </w:t>
            </w:r>
            <w:r w:rsidRPr="00FD7A71">
              <w:rPr>
                <w:rFonts w:ascii="Century Gothic" w:hAnsi="Century Gothic"/>
                <w:color w:val="000000" w:themeColor="text1"/>
                <w:sz w:val="18"/>
                <w:szCs w:val="18"/>
                <w:shd w:val="clear" w:color="auto" w:fill="FFFF00"/>
              </w:rPr>
              <w:t>(il vertice dell’azienda dovrebbe tracciare le motivazioni che hanno motivato la scelta adottata)</w:t>
            </w:r>
          </w:p>
        </w:tc>
        <w:tc>
          <w:tcPr>
            <w:tcW w:w="567" w:type="dxa"/>
            <w:vAlign w:val="center"/>
          </w:tcPr>
          <w:p w14:paraId="652C9D4E"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B9BA71A"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D66949F"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03605B20"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0538DAEE"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39CE5997"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00.6 - </w:t>
            </w:r>
            <w:r w:rsidRPr="00222EF9">
              <w:rPr>
                <w:rFonts w:ascii="Century Gothic" w:hAnsi="Century Gothic"/>
                <w:i/>
                <w:iCs/>
                <w:color w:val="000000" w:themeColor="text1"/>
                <w:sz w:val="18"/>
                <w:szCs w:val="18"/>
              </w:rPr>
              <w:t xml:space="preserve">per le sole attività produttive si raccomanda </w:t>
            </w:r>
            <w:r w:rsidRPr="00D54BAD">
              <w:rPr>
                <w:rFonts w:ascii="Century Gothic" w:hAnsi="Century Gothic"/>
                <w:i/>
                <w:iCs/>
                <w:color w:val="000000" w:themeColor="text1"/>
                <w:sz w:val="18"/>
                <w:szCs w:val="18"/>
              </w:rPr>
              <w:t>altresì</w:t>
            </w:r>
            <w:r w:rsidRPr="00222EF9">
              <w:rPr>
                <w:rFonts w:ascii="Century Gothic" w:hAnsi="Century Gothic"/>
                <w:i/>
                <w:iCs/>
                <w:color w:val="000000" w:themeColor="text1"/>
                <w:sz w:val="18"/>
                <w:szCs w:val="18"/>
              </w:rPr>
              <w:t xml:space="preserve"> che siano limitati al massimo gli spostamenti all’interno dei siti e contingentato l’accesso agli spazi comuni;</w:t>
            </w:r>
          </w:p>
        </w:tc>
        <w:tc>
          <w:tcPr>
            <w:tcW w:w="3975" w:type="dxa"/>
            <w:vAlign w:val="center"/>
          </w:tcPr>
          <w:p w14:paraId="3C4FC6C7"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Notificare i protocolli o le norme comportamentali ai lavoratori</w:t>
            </w:r>
          </w:p>
        </w:tc>
        <w:tc>
          <w:tcPr>
            <w:tcW w:w="567" w:type="dxa"/>
            <w:vAlign w:val="center"/>
          </w:tcPr>
          <w:p w14:paraId="5B89A0B9"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9E7D0A4"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5D3C11F2"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489601B"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019B4B8F" w14:textId="77777777" w:rsidTr="00235041">
        <w:trPr>
          <w:cantSplit/>
        </w:trPr>
        <w:tc>
          <w:tcPr>
            <w:tcW w:w="3539" w:type="dxa"/>
            <w:vAlign w:val="center"/>
          </w:tcPr>
          <w:p w14:paraId="71339E3F"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00.7 - </w:t>
            </w:r>
            <w:r w:rsidRPr="00222EF9">
              <w:rPr>
                <w:rFonts w:ascii="Century Gothic" w:hAnsi="Century Gothic"/>
                <w:i/>
                <w:iCs/>
                <w:color w:val="000000" w:themeColor="text1"/>
                <w:sz w:val="18"/>
                <w:szCs w:val="18"/>
              </w:rPr>
              <w:t>si favoriscono, limitatamente alle attività produttive, intese tra organizzazioni datoriali e sindacali;</w:t>
            </w:r>
          </w:p>
        </w:tc>
        <w:tc>
          <w:tcPr>
            <w:tcW w:w="3975" w:type="dxa"/>
            <w:vAlign w:val="center"/>
          </w:tcPr>
          <w:p w14:paraId="644AC328"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secondo punto in premessa</w:t>
            </w:r>
          </w:p>
        </w:tc>
        <w:tc>
          <w:tcPr>
            <w:tcW w:w="567" w:type="dxa"/>
            <w:vAlign w:val="center"/>
          </w:tcPr>
          <w:p w14:paraId="232DC181"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D6541E3"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209D7B02"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5484B186"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7C55F52"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3DAE5350" w14:textId="77777777" w:rsidR="000B4600" w:rsidRPr="00222EF9"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00.8 - </w:t>
            </w:r>
            <w:r w:rsidRPr="00222EF9">
              <w:rPr>
                <w:rFonts w:ascii="Century Gothic" w:hAnsi="Century Gothic"/>
                <w:i/>
                <w:iCs/>
                <w:color w:val="000000" w:themeColor="text1"/>
                <w:sz w:val="18"/>
                <w:szCs w:val="18"/>
              </w:rPr>
              <w:t>per tutte le attività non sospese si invita al massimo utilizzo delle modalità di lavoro agile</w:t>
            </w:r>
          </w:p>
        </w:tc>
        <w:tc>
          <w:tcPr>
            <w:tcW w:w="3975" w:type="dxa"/>
            <w:vAlign w:val="center"/>
          </w:tcPr>
          <w:p w14:paraId="63BEFDE7" w14:textId="77777777" w:rsidR="000B4600" w:rsidRPr="002942D1"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311F640E"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1C4E3E76"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0BEF263"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38657850"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7C93EE32" w14:textId="77777777" w:rsidTr="00235041">
        <w:trPr>
          <w:cantSplit/>
        </w:trPr>
        <w:tc>
          <w:tcPr>
            <w:tcW w:w="10455" w:type="dxa"/>
            <w:gridSpan w:val="6"/>
            <w:vAlign w:val="center"/>
          </w:tcPr>
          <w:p w14:paraId="59E68BF4"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1. </w:t>
            </w:r>
            <w:r w:rsidRPr="00BC2AA4">
              <w:rPr>
                <w:rFonts w:ascii="Century Gothic" w:hAnsi="Century Gothic"/>
                <w:b/>
                <w:bCs/>
                <w:i/>
                <w:iCs/>
                <w:color w:val="244061" w:themeColor="accent1" w:themeShade="80"/>
                <w:sz w:val="21"/>
                <w:szCs w:val="21"/>
              </w:rPr>
              <w:t>Informazione</w:t>
            </w:r>
          </w:p>
        </w:tc>
      </w:tr>
      <w:tr w:rsidR="000B4600" w:rsidRPr="002942D1" w14:paraId="68E11A8E"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5225FD35" w14:textId="77777777" w:rsidR="000B4600" w:rsidRPr="00C8219F"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1.1 - </w:t>
            </w:r>
            <w:r w:rsidRPr="00C8219F">
              <w:rPr>
                <w:rFonts w:ascii="Century Gothic" w:hAnsi="Century Gothic"/>
                <w:i/>
                <w:iCs/>
                <w:color w:val="000000" w:themeColor="text1"/>
                <w:sz w:val="18"/>
                <w:szCs w:val="18"/>
              </w:rPr>
              <w:t>L’azienda, attraverso le modalità pi</w:t>
            </w:r>
            <w:r>
              <w:rPr>
                <w:rFonts w:ascii="Century Gothic" w:hAnsi="Century Gothic"/>
                <w:i/>
                <w:iCs/>
                <w:color w:val="000000" w:themeColor="text1"/>
                <w:sz w:val="18"/>
                <w:szCs w:val="18"/>
              </w:rPr>
              <w:t>ù</w:t>
            </w:r>
            <w:r w:rsidRPr="00C8219F">
              <w:rPr>
                <w:rFonts w:ascii="Century Gothic" w:hAnsi="Century Gothic"/>
                <w:i/>
                <w:iCs/>
                <w:color w:val="000000" w:themeColor="text1"/>
                <w:sz w:val="18"/>
                <w:szCs w:val="18"/>
              </w:rPr>
              <w:t xml:space="preserve"> idonee ed efficaci, informa tutti i lavoratori e chiunque entri in azienda circa le disposizioni delle Autorità, consegnando e/o affiggendo all’ingresso e nei luoghi maggiormente visibili dei locali aziendali, appositi depliants informativi</w:t>
            </w:r>
          </w:p>
        </w:tc>
        <w:tc>
          <w:tcPr>
            <w:tcW w:w="3975" w:type="dxa"/>
            <w:vAlign w:val="center"/>
          </w:tcPr>
          <w:p w14:paraId="166FBCA3"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che documenti informativi e/o depliants siano divulgati / affissi </w:t>
            </w:r>
          </w:p>
        </w:tc>
        <w:tc>
          <w:tcPr>
            <w:tcW w:w="567" w:type="dxa"/>
            <w:vAlign w:val="center"/>
          </w:tcPr>
          <w:p w14:paraId="57A47FA5"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CC1D340"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2D23730"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59BE65C"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53332230" w14:textId="77777777" w:rsidTr="00235041">
        <w:trPr>
          <w:cantSplit/>
        </w:trPr>
        <w:tc>
          <w:tcPr>
            <w:tcW w:w="3539" w:type="dxa"/>
            <w:vAlign w:val="center"/>
          </w:tcPr>
          <w:p w14:paraId="1EC4B033" w14:textId="77777777" w:rsidR="000B4600" w:rsidRPr="00C8219F"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1.2 - </w:t>
            </w:r>
            <w:r w:rsidRPr="00C8219F">
              <w:rPr>
                <w:rFonts w:ascii="Century Gothic" w:hAnsi="Century Gothic"/>
                <w:i/>
                <w:iCs/>
                <w:color w:val="000000" w:themeColor="text1"/>
                <w:sz w:val="18"/>
                <w:szCs w:val="18"/>
              </w:rPr>
              <w:t>In particolare, le informazioni riguardano</w:t>
            </w:r>
            <w:r>
              <w:rPr>
                <w:rFonts w:ascii="Century Gothic" w:hAnsi="Century Gothic"/>
                <w:i/>
                <w:iCs/>
                <w:color w:val="000000" w:themeColor="text1"/>
                <w:sz w:val="18"/>
                <w:szCs w:val="18"/>
              </w:rPr>
              <w:t>:</w:t>
            </w:r>
          </w:p>
          <w:p w14:paraId="7AA85C9B" w14:textId="77777777" w:rsidR="000B4600" w:rsidRPr="00C8219F" w:rsidRDefault="000B4600" w:rsidP="00235041">
            <w:pPr>
              <w:spacing w:before="40" w:after="40"/>
              <w:rPr>
                <w:rFonts w:ascii="Century Gothic" w:hAnsi="Century Gothic"/>
                <w:i/>
                <w:iCs/>
                <w:color w:val="000000" w:themeColor="text1"/>
                <w:sz w:val="18"/>
                <w:szCs w:val="18"/>
              </w:rPr>
            </w:pPr>
            <w:r w:rsidRPr="00C8219F">
              <w:rPr>
                <w:rFonts w:ascii="Century Gothic" w:hAnsi="Century Gothic"/>
                <w:i/>
                <w:iCs/>
                <w:color w:val="000000" w:themeColor="text1"/>
                <w:sz w:val="18"/>
                <w:szCs w:val="18"/>
              </w:rPr>
              <w:t xml:space="preserve">l’obbligo di rimanere al proprio domicilio in presenza di febbre (oltre 37.5°) o altri sintomi influenzali e di chiamare il proprio medico di famiglia e l’autorità sanitaria </w:t>
            </w:r>
          </w:p>
        </w:tc>
        <w:tc>
          <w:tcPr>
            <w:tcW w:w="3975" w:type="dxa"/>
            <w:vAlign w:val="center"/>
          </w:tcPr>
          <w:p w14:paraId="27F59C79"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che le informative contengano questo obbligo</w:t>
            </w:r>
          </w:p>
        </w:tc>
        <w:tc>
          <w:tcPr>
            <w:tcW w:w="567" w:type="dxa"/>
            <w:vAlign w:val="center"/>
          </w:tcPr>
          <w:p w14:paraId="148092AB"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3877341"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E5D42E2"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ADB8967"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1AE52486"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6BB36952" w14:textId="77777777" w:rsidR="000B4600" w:rsidRPr="00C8219F"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1.3 - [segue] </w:t>
            </w:r>
            <w:r w:rsidRPr="00C8219F">
              <w:rPr>
                <w:rFonts w:ascii="Century Gothic" w:hAnsi="Century Gothic"/>
                <w:i/>
                <w:iCs/>
                <w:color w:val="000000" w:themeColor="text1"/>
                <w:sz w:val="18"/>
                <w:szCs w:val="18"/>
              </w:rPr>
              <w:t>la consapevolezza e l’accettazione del fatto di non poter fare ingresso o di poter permanere in azienda e di doverlo dichiarare tempestivamente laddove, anche successivamente all’ingresso, sussistano le condizioni di pericolo (sintomi di influenza, temperatura, provenienza da zone a rischio o contatto con persone positive al virus nei 14 giorni precedenti, etc) in cui i provvedimenti dell’Autorità impongono di informare il medico di famiglia e l’Autorità sanitaria e di rimanere al proprio domicilio</w:t>
            </w:r>
          </w:p>
        </w:tc>
        <w:tc>
          <w:tcPr>
            <w:tcW w:w="3975" w:type="dxa"/>
            <w:vAlign w:val="center"/>
          </w:tcPr>
          <w:p w14:paraId="5CDC5F7B"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che le informative contengano questo obbligo</w:t>
            </w:r>
          </w:p>
        </w:tc>
        <w:tc>
          <w:tcPr>
            <w:tcW w:w="567" w:type="dxa"/>
            <w:vAlign w:val="center"/>
          </w:tcPr>
          <w:p w14:paraId="0D47D2B8"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176B98F0"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5D6FC9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3A4F8AE"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7AE15E9B" w14:textId="77777777" w:rsidTr="00235041">
        <w:trPr>
          <w:cantSplit/>
        </w:trPr>
        <w:tc>
          <w:tcPr>
            <w:tcW w:w="3539" w:type="dxa"/>
            <w:vAlign w:val="center"/>
          </w:tcPr>
          <w:p w14:paraId="63B6DF27" w14:textId="77777777" w:rsidR="000B4600" w:rsidRPr="00C8219F"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1.4 - </w:t>
            </w:r>
            <w:r w:rsidRPr="00C8219F">
              <w:rPr>
                <w:rFonts w:ascii="Century Gothic" w:hAnsi="Century Gothic"/>
                <w:i/>
                <w:iCs/>
                <w:color w:val="000000" w:themeColor="text1"/>
                <w:sz w:val="18"/>
                <w:szCs w:val="18"/>
              </w:rPr>
              <w:t>l’impegno a rispettare tutte le disposizioni delle Autorità e del datore di lavoro nel fare accesso in azienda (in particolare, mantenere la distanza di sicurezza, osservare le regole di igiene delle mani e tenere comportamenti corretti sul piano dell’igiene)</w:t>
            </w:r>
          </w:p>
        </w:tc>
        <w:tc>
          <w:tcPr>
            <w:tcW w:w="3975" w:type="dxa"/>
            <w:vAlign w:val="center"/>
          </w:tcPr>
          <w:p w14:paraId="799BB707"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che le informative contengano questo obbligo</w:t>
            </w:r>
          </w:p>
        </w:tc>
        <w:tc>
          <w:tcPr>
            <w:tcW w:w="567" w:type="dxa"/>
            <w:vAlign w:val="center"/>
          </w:tcPr>
          <w:p w14:paraId="65C97BE8"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DA35090"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7D56A9FB"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00C40430"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3E08446D"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32F750DA" w14:textId="77777777" w:rsidR="000B4600" w:rsidRPr="00C8219F"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1.5 - </w:t>
            </w:r>
            <w:r w:rsidRPr="00C8219F">
              <w:rPr>
                <w:rFonts w:ascii="Century Gothic" w:hAnsi="Century Gothic"/>
                <w:i/>
                <w:iCs/>
                <w:color w:val="000000" w:themeColor="text1"/>
                <w:sz w:val="18"/>
                <w:szCs w:val="18"/>
              </w:rPr>
              <w:t>l’impegno a informare tempestivamente e responsabilmente il datore di lavoro della presenza di qualsiasi sintomo influenzale durante l’espletamento della prestazione lavorativa, avendo cura di rimanere ad adeguata distanza dalle persone presenti</w:t>
            </w:r>
          </w:p>
        </w:tc>
        <w:tc>
          <w:tcPr>
            <w:tcW w:w="3975" w:type="dxa"/>
            <w:vAlign w:val="center"/>
          </w:tcPr>
          <w:p w14:paraId="54E599D4"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che le informative contengano questo obbligo</w:t>
            </w:r>
          </w:p>
        </w:tc>
        <w:tc>
          <w:tcPr>
            <w:tcW w:w="567" w:type="dxa"/>
            <w:vAlign w:val="center"/>
          </w:tcPr>
          <w:p w14:paraId="074B43AB"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6D6FAEF1"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709739C0"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48F71A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5177B2FC" w14:textId="77777777" w:rsidTr="00235041">
        <w:trPr>
          <w:cantSplit/>
        </w:trPr>
        <w:tc>
          <w:tcPr>
            <w:tcW w:w="10455" w:type="dxa"/>
            <w:gridSpan w:val="6"/>
            <w:vAlign w:val="center"/>
          </w:tcPr>
          <w:p w14:paraId="5E35CFF4"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2. </w:t>
            </w:r>
            <w:r w:rsidRPr="00BC2AA4">
              <w:rPr>
                <w:rFonts w:ascii="Century Gothic" w:hAnsi="Century Gothic"/>
                <w:b/>
                <w:bCs/>
                <w:i/>
                <w:iCs/>
                <w:color w:val="244061" w:themeColor="accent1" w:themeShade="80"/>
                <w:sz w:val="21"/>
                <w:szCs w:val="21"/>
              </w:rPr>
              <w:t>Modalità di ingresso in azienda</w:t>
            </w:r>
          </w:p>
        </w:tc>
      </w:tr>
      <w:tr w:rsidR="000B4600" w:rsidRPr="002942D1" w14:paraId="096BEA6E"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781A443C" w14:textId="77777777" w:rsidR="000B4600" w:rsidRPr="00C8219F"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2.1 - </w:t>
            </w:r>
            <w:r w:rsidRPr="00A1295A">
              <w:rPr>
                <w:rFonts w:ascii="Century Gothic" w:hAnsi="Century Gothic"/>
                <w:i/>
                <w:iCs/>
                <w:color w:val="000000" w:themeColor="text1"/>
                <w:sz w:val="18"/>
                <w:szCs w:val="18"/>
              </w:rPr>
              <w:t>Il personale, prima dell’accesso al luogo di lavoro potrà essere sottoposto al controllo della temperatura corporea. Se tale temperatura risulterà superiore ai 37,5°, non sarà consentito l’accesso ai luoghi di lavoro. Le persone in tale condizione - nel rispetto delle indicazioni riportate in nota - saranno momentaneamente isolate e fornite di mascherine non dovranno recarsi al Pronto Soccorso e/o nelle infermerie di sede, ma dovranno contattare nel più breve tempo possibile il proprio medico curante e seguire le sue indicazioni.</w:t>
            </w:r>
          </w:p>
        </w:tc>
        <w:tc>
          <w:tcPr>
            <w:tcW w:w="3975" w:type="dxa"/>
            <w:vAlign w:val="center"/>
          </w:tcPr>
          <w:p w14:paraId="22B8B812"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Laddove disponibili disporre l’esame a cura di personale sanitario  con termoscanner o adottare misure di triage alternative alla misura della temperatura comprese autodichiarazioni </w:t>
            </w:r>
            <w:r w:rsidRPr="003A2E97">
              <w:rPr>
                <w:rFonts w:ascii="Century Gothic" w:hAnsi="Century Gothic"/>
                <w:color w:val="000000" w:themeColor="text1"/>
                <w:sz w:val="18"/>
                <w:szCs w:val="18"/>
                <w:shd w:val="clear" w:color="auto" w:fill="FFFF00"/>
              </w:rPr>
              <w:t>(per questa fase devono essere disposte misure di tutela e contenimento specifiche</w:t>
            </w:r>
            <w:r>
              <w:rPr>
                <w:rFonts w:ascii="Century Gothic" w:hAnsi="Century Gothic"/>
                <w:color w:val="000000" w:themeColor="text1"/>
                <w:sz w:val="18"/>
                <w:szCs w:val="18"/>
                <w:shd w:val="clear" w:color="auto" w:fill="FFFF00"/>
              </w:rPr>
              <w:t>. Il protocollo fornisce indicazioni sulla protezione dei dati personali</w:t>
            </w:r>
            <w:r w:rsidRPr="003A2E97">
              <w:rPr>
                <w:rFonts w:ascii="Century Gothic" w:hAnsi="Century Gothic"/>
                <w:color w:val="000000" w:themeColor="text1"/>
                <w:sz w:val="18"/>
                <w:szCs w:val="18"/>
                <w:shd w:val="clear" w:color="auto" w:fill="FFFF00"/>
              </w:rPr>
              <w:t>)</w:t>
            </w:r>
          </w:p>
        </w:tc>
        <w:tc>
          <w:tcPr>
            <w:tcW w:w="567" w:type="dxa"/>
            <w:vAlign w:val="center"/>
          </w:tcPr>
          <w:p w14:paraId="237A5133"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689D005"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FFE160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19FC597"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3392727" w14:textId="77777777" w:rsidTr="00235041">
        <w:trPr>
          <w:cantSplit/>
        </w:trPr>
        <w:tc>
          <w:tcPr>
            <w:tcW w:w="3539" w:type="dxa"/>
            <w:vAlign w:val="center"/>
          </w:tcPr>
          <w:p w14:paraId="0C0D36C3" w14:textId="77777777" w:rsidR="000B4600" w:rsidRPr="000048C4"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2.2 - </w:t>
            </w:r>
            <w:r w:rsidRPr="003E2031">
              <w:rPr>
                <w:rFonts w:ascii="Century Gothic" w:hAnsi="Century Gothic"/>
                <w:i/>
                <w:iCs/>
                <w:color w:val="000000" w:themeColor="text1"/>
                <w:sz w:val="18"/>
                <w:szCs w:val="18"/>
              </w:rPr>
              <w:t>Il datore di lavoro informa preventivamente il personale, e chi intende fare ingresso in azienda, della preclusione dell’accesso a chi, negli ultimi 14 giorni, abbia avuto contatti con soggetti risultati positivi al COVID-19 o provenga da zone a rischio secondo le indicazioni dell’OMS</w:t>
            </w:r>
          </w:p>
        </w:tc>
        <w:tc>
          <w:tcPr>
            <w:tcW w:w="3975" w:type="dxa"/>
            <w:vAlign w:val="center"/>
          </w:tcPr>
          <w:p w14:paraId="71FA7E2D"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Si dispongono informative in tal senso o si richiede la compilazione di form specifici </w:t>
            </w:r>
            <w:r w:rsidRPr="003A2E97">
              <w:rPr>
                <w:rFonts w:ascii="Century Gothic" w:hAnsi="Century Gothic"/>
                <w:color w:val="000000" w:themeColor="text1"/>
                <w:sz w:val="18"/>
                <w:szCs w:val="18"/>
                <w:shd w:val="clear" w:color="auto" w:fill="FFFF00"/>
              </w:rPr>
              <w:t>(</w:t>
            </w:r>
            <w:r>
              <w:rPr>
                <w:rFonts w:ascii="Century Gothic" w:hAnsi="Century Gothic"/>
                <w:color w:val="000000" w:themeColor="text1"/>
                <w:sz w:val="18"/>
                <w:szCs w:val="18"/>
                <w:shd w:val="clear" w:color="auto" w:fill="FFFF00"/>
              </w:rPr>
              <w:t>in questa fase risulta difficile individuare aree a rischio dato che OMS ha dichiarato la pandemi in corso. Si suggerisce di sottoporre un form in ogni caso</w:t>
            </w:r>
            <w:r w:rsidRPr="003A2E97">
              <w:rPr>
                <w:rFonts w:ascii="Century Gothic" w:hAnsi="Century Gothic"/>
                <w:color w:val="000000" w:themeColor="text1"/>
                <w:sz w:val="18"/>
                <w:szCs w:val="18"/>
                <w:shd w:val="clear" w:color="auto" w:fill="FFFF00"/>
              </w:rPr>
              <w:t>)</w:t>
            </w:r>
          </w:p>
        </w:tc>
        <w:tc>
          <w:tcPr>
            <w:tcW w:w="567" w:type="dxa"/>
            <w:vAlign w:val="center"/>
          </w:tcPr>
          <w:p w14:paraId="31C76C0D"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A88F12F"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299765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545D880C"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3B2A19D3"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629FD823"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2.3 - </w:t>
            </w:r>
            <w:r w:rsidRPr="003E2031">
              <w:rPr>
                <w:rFonts w:ascii="Century Gothic" w:hAnsi="Century Gothic"/>
                <w:i/>
                <w:iCs/>
                <w:color w:val="000000" w:themeColor="text1"/>
                <w:sz w:val="18"/>
                <w:szCs w:val="18"/>
              </w:rPr>
              <w:t>Per questi casi si fa riferimento al Decreto legge n. 6 del 23/02/2020, art. 1, lett. h) e i)</w:t>
            </w:r>
          </w:p>
        </w:tc>
        <w:tc>
          <w:tcPr>
            <w:tcW w:w="3975" w:type="dxa"/>
            <w:vAlign w:val="center"/>
          </w:tcPr>
          <w:p w14:paraId="29338FCE" w14:textId="77777777" w:rsidR="000B4600" w:rsidRPr="00077D23" w:rsidRDefault="000B4600" w:rsidP="00235041">
            <w:pPr>
              <w:spacing w:before="40" w:after="40"/>
              <w:rPr>
                <w:rFonts w:ascii="Century Gothic" w:hAnsi="Century Gothic"/>
                <w:color w:val="000000" w:themeColor="text1"/>
                <w:sz w:val="18"/>
                <w:szCs w:val="18"/>
                <w:highlight w:val="yellow"/>
              </w:rPr>
            </w:pPr>
            <w:r>
              <w:rPr>
                <w:rFonts w:ascii="Century Gothic" w:hAnsi="Century Gothic"/>
                <w:color w:val="000000" w:themeColor="text1"/>
                <w:sz w:val="18"/>
                <w:szCs w:val="18"/>
              </w:rPr>
              <w:t xml:space="preserve">Prevedere la notifica ai soggetti positivi del punto di verifica precedente dei relativi obblighi </w:t>
            </w:r>
            <w:r>
              <w:rPr>
                <w:rFonts w:ascii="Century Gothic" w:hAnsi="Century Gothic"/>
                <w:color w:val="000000" w:themeColor="text1"/>
                <w:sz w:val="18"/>
                <w:szCs w:val="18"/>
              </w:rPr>
              <w:br/>
            </w:r>
            <w:r w:rsidRPr="00077D23">
              <w:rPr>
                <w:rFonts w:ascii="Century Gothic" w:hAnsi="Century Gothic"/>
                <w:color w:val="000000" w:themeColor="text1"/>
                <w:sz w:val="18"/>
                <w:szCs w:val="18"/>
                <w:highlight w:val="yellow"/>
              </w:rPr>
              <w:t xml:space="preserve">(- applicazione della  misura  della  quarantena  con  sorveglianza attiva agli individui che  hanno  avuto  contatti  stretti  con  casi confermati di malattia infettiva diffusiva; </w:t>
            </w:r>
          </w:p>
          <w:p w14:paraId="3A20AA8D" w14:textId="77777777" w:rsidR="000B4600" w:rsidRDefault="000B4600" w:rsidP="00235041">
            <w:pPr>
              <w:spacing w:before="40" w:after="40"/>
              <w:rPr>
                <w:rFonts w:ascii="Century Gothic" w:hAnsi="Century Gothic"/>
                <w:color w:val="000000" w:themeColor="text1"/>
                <w:sz w:val="18"/>
                <w:szCs w:val="18"/>
                <w:highlight w:val="yellow"/>
              </w:rPr>
            </w:pPr>
            <w:r w:rsidRPr="00077D23">
              <w:rPr>
                <w:rFonts w:ascii="Century Gothic" w:hAnsi="Century Gothic"/>
                <w:color w:val="000000" w:themeColor="text1"/>
                <w:sz w:val="18"/>
                <w:szCs w:val="18"/>
                <w:highlight w:val="yellow"/>
              </w:rPr>
              <w:t>- previsione dell'obbligo da parte degli individui che hanno fatto ingresso  in  Italia  da  zone   a   rischio   epidemiologico,   come identificate   dall'OMS di comunicare  tale   circostanza   al   Dipartimento   di   prevenzione dell'azienda sanitaria competente  per  territorio,  che  provvede  a comunicarlo all'autorita' sanitaria competente per  l'adozione  della misura di permanenza domiciliare fiduciaria con sorveglianza attiva</w:t>
            </w:r>
            <w:r>
              <w:rPr>
                <w:rFonts w:ascii="Century Gothic" w:hAnsi="Century Gothic"/>
                <w:color w:val="000000" w:themeColor="text1"/>
                <w:sz w:val="18"/>
                <w:szCs w:val="18"/>
                <w:highlight w:val="yellow"/>
              </w:rPr>
              <w:t xml:space="preserve">. </w:t>
            </w:r>
          </w:p>
          <w:p w14:paraId="123BBF76"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highlight w:val="yellow"/>
              </w:rPr>
              <w:t>Verificare modi e contenuti delle singole ordinanza regionali.</w:t>
            </w:r>
            <w:r w:rsidRPr="00077D23">
              <w:rPr>
                <w:rFonts w:ascii="Century Gothic" w:hAnsi="Century Gothic"/>
                <w:color w:val="000000" w:themeColor="text1"/>
                <w:sz w:val="18"/>
                <w:szCs w:val="18"/>
                <w:highlight w:val="yellow"/>
              </w:rPr>
              <w:t>)</w:t>
            </w:r>
          </w:p>
        </w:tc>
        <w:tc>
          <w:tcPr>
            <w:tcW w:w="567" w:type="dxa"/>
            <w:vAlign w:val="center"/>
          </w:tcPr>
          <w:p w14:paraId="192CDC59"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690E0AEF"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5AC67366"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0A460492"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42243D42" w14:textId="77777777" w:rsidTr="00235041">
        <w:trPr>
          <w:cantSplit/>
        </w:trPr>
        <w:tc>
          <w:tcPr>
            <w:tcW w:w="10455" w:type="dxa"/>
            <w:gridSpan w:val="6"/>
            <w:vAlign w:val="center"/>
          </w:tcPr>
          <w:p w14:paraId="592D83C0"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3. </w:t>
            </w:r>
            <w:r w:rsidRPr="00BC2AA4">
              <w:rPr>
                <w:rFonts w:ascii="Century Gothic" w:hAnsi="Century Gothic"/>
                <w:b/>
                <w:bCs/>
                <w:i/>
                <w:iCs/>
                <w:color w:val="244061" w:themeColor="accent1" w:themeShade="80"/>
                <w:sz w:val="21"/>
                <w:szCs w:val="21"/>
              </w:rPr>
              <w:t>Modalità di accesso dei fornitori esterni</w:t>
            </w:r>
          </w:p>
        </w:tc>
      </w:tr>
      <w:tr w:rsidR="000B4600" w:rsidRPr="002942D1" w14:paraId="38994058"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034EE505"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3.1 - </w:t>
            </w:r>
            <w:r w:rsidRPr="003E2031">
              <w:rPr>
                <w:rFonts w:ascii="Century Gothic" w:hAnsi="Century Gothic"/>
                <w:i/>
                <w:iCs/>
                <w:color w:val="000000" w:themeColor="text1"/>
                <w:sz w:val="18"/>
                <w:szCs w:val="18"/>
              </w:rPr>
              <w:t>Per l’accesso di fornitori esterni individuare procedure di ingresso, transito e uscita, mediante modalità, percorsi e tempistiche predefinite, al fine di ridurre le occasioni di contatto con il personale in forza nei reparti/uffici coinvolti</w:t>
            </w:r>
          </w:p>
        </w:tc>
        <w:tc>
          <w:tcPr>
            <w:tcW w:w="3975" w:type="dxa"/>
            <w:vAlign w:val="center"/>
          </w:tcPr>
          <w:p w14:paraId="04B4B4B5"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l’esistenza di procedura di accesso formalizzate </w:t>
            </w:r>
            <w:r w:rsidRPr="00481E2E">
              <w:rPr>
                <w:rFonts w:ascii="Century Gothic" w:hAnsi="Century Gothic"/>
                <w:color w:val="000000" w:themeColor="text1"/>
                <w:sz w:val="18"/>
                <w:szCs w:val="18"/>
                <w:highlight w:val="yellow"/>
              </w:rPr>
              <w:t>(un documento di coordinamento specifico ai sensi dell’art. 26 comma 1 potrebbe contenere tali indicazioni ed elementi di cui ai punti successivi)</w:t>
            </w:r>
          </w:p>
        </w:tc>
        <w:tc>
          <w:tcPr>
            <w:tcW w:w="567" w:type="dxa"/>
            <w:vAlign w:val="center"/>
          </w:tcPr>
          <w:p w14:paraId="2385269A"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62697CF"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519AC1CB"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390965F5"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709AB9A9" w14:textId="77777777" w:rsidTr="00235041">
        <w:trPr>
          <w:cantSplit/>
        </w:trPr>
        <w:tc>
          <w:tcPr>
            <w:tcW w:w="3539" w:type="dxa"/>
            <w:vAlign w:val="center"/>
          </w:tcPr>
          <w:p w14:paraId="6A464FBA"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3.2 - </w:t>
            </w:r>
            <w:r w:rsidRPr="003E2031">
              <w:rPr>
                <w:rFonts w:ascii="Century Gothic" w:hAnsi="Century Gothic"/>
                <w:i/>
                <w:iCs/>
                <w:color w:val="000000" w:themeColor="text1"/>
                <w:sz w:val="18"/>
                <w:szCs w:val="18"/>
              </w:rPr>
              <w:t>Se possibile, gli autisti dei mezzi di trasporto devono rimanere a bordo dei propri mezzi: non è consentito l’accesso agli uffici per nessun motivo. Per le necessarie attività di approntamento delle attività di carico e scarico, il trasportatore dovrà attenersi alla rigorosa distanza di un metro</w:t>
            </w:r>
          </w:p>
        </w:tc>
        <w:tc>
          <w:tcPr>
            <w:tcW w:w="3975" w:type="dxa"/>
            <w:vAlign w:val="center"/>
          </w:tcPr>
          <w:p w14:paraId="266D71A8"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4FAE00C3"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616024A9"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406B4FD8"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FE2F33F"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63D05D9A"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7AD1794F"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3.3 - </w:t>
            </w:r>
            <w:r w:rsidRPr="003E2031">
              <w:rPr>
                <w:rFonts w:ascii="Century Gothic" w:hAnsi="Century Gothic"/>
                <w:i/>
                <w:iCs/>
                <w:color w:val="000000" w:themeColor="text1"/>
                <w:sz w:val="18"/>
                <w:szCs w:val="18"/>
              </w:rPr>
              <w:t>Per fornitori / trasportatori e/o altro personale esterno individuare / installare servizi igienici dedicati, prevedere il divieto di utilizzo di quelli del personale dipendente e garantire una adeguata pulizia giornaliera</w:t>
            </w:r>
          </w:p>
        </w:tc>
        <w:tc>
          <w:tcPr>
            <w:tcW w:w="3975" w:type="dxa"/>
            <w:vAlign w:val="center"/>
          </w:tcPr>
          <w:p w14:paraId="5127C1B6"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la previsione di tali servizi e la condivisione con i fornitori </w:t>
            </w:r>
            <w:r w:rsidRPr="000F63EB">
              <w:rPr>
                <w:rFonts w:ascii="Century Gothic" w:hAnsi="Century Gothic"/>
                <w:color w:val="000000" w:themeColor="text1"/>
                <w:sz w:val="18"/>
                <w:szCs w:val="18"/>
                <w:shd w:val="clear" w:color="auto" w:fill="FFFF00"/>
              </w:rPr>
              <w:t>(fare riferimento al documento di coordinamento di cui ai punti precedenti)</w:t>
            </w:r>
          </w:p>
        </w:tc>
        <w:tc>
          <w:tcPr>
            <w:tcW w:w="567" w:type="dxa"/>
            <w:vAlign w:val="center"/>
          </w:tcPr>
          <w:p w14:paraId="7D3F4040"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E90CEFB"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4617D94"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B1B5D1F"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4027AC8" w14:textId="77777777" w:rsidTr="00235041">
        <w:trPr>
          <w:cantSplit/>
        </w:trPr>
        <w:tc>
          <w:tcPr>
            <w:tcW w:w="3539" w:type="dxa"/>
            <w:vAlign w:val="center"/>
          </w:tcPr>
          <w:p w14:paraId="4BA3DA26"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3.4 - </w:t>
            </w:r>
            <w:r w:rsidRPr="003E2031">
              <w:rPr>
                <w:rFonts w:ascii="Century Gothic" w:hAnsi="Century Gothic"/>
                <w:i/>
                <w:iCs/>
                <w:color w:val="000000" w:themeColor="text1"/>
                <w:sz w:val="18"/>
                <w:szCs w:val="18"/>
              </w:rPr>
              <w:t>Va ridotto, per quanto possibile, l’accesso ai visitatori; qualora fosse necessario l’ingresso di visitatori esterni (impresa di pulizie, manutenzione...), gli stessi dovranno sottostare a tutte le regole aziendali, ivi comprese quelle per l’accesso ai locali aziendali di cui al precedente paragrafo 2</w:t>
            </w:r>
          </w:p>
        </w:tc>
        <w:tc>
          <w:tcPr>
            <w:tcW w:w="3975" w:type="dxa"/>
            <w:vAlign w:val="center"/>
          </w:tcPr>
          <w:p w14:paraId="67F4D1A6"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3.1</w:t>
            </w:r>
          </w:p>
        </w:tc>
        <w:tc>
          <w:tcPr>
            <w:tcW w:w="567" w:type="dxa"/>
            <w:vAlign w:val="center"/>
          </w:tcPr>
          <w:p w14:paraId="361BB216"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F8BB53B"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DB47DF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05124ED"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171EEB6E"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0E2D069A"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3.5 - </w:t>
            </w:r>
            <w:r w:rsidRPr="003E2031">
              <w:rPr>
                <w:rFonts w:ascii="Century Gothic" w:hAnsi="Century Gothic"/>
                <w:i/>
                <w:iCs/>
                <w:color w:val="000000" w:themeColor="text1"/>
                <w:sz w:val="18"/>
                <w:szCs w:val="18"/>
              </w:rPr>
              <w:t>Ove presente un servizio di trasporto organizzato dall’azienda va garantita e rispettata la sicurezza dei lavoratori lungo ogni spostamento.</w:t>
            </w:r>
          </w:p>
        </w:tc>
        <w:tc>
          <w:tcPr>
            <w:tcW w:w="3975" w:type="dxa"/>
            <w:vAlign w:val="center"/>
          </w:tcPr>
          <w:p w14:paraId="70630168"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3.1</w:t>
            </w:r>
          </w:p>
        </w:tc>
        <w:tc>
          <w:tcPr>
            <w:tcW w:w="567" w:type="dxa"/>
            <w:vAlign w:val="center"/>
          </w:tcPr>
          <w:p w14:paraId="2139ED37"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64E2954"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3F9446E5"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36708EB1"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35B0C23A" w14:textId="77777777" w:rsidTr="00235041">
        <w:trPr>
          <w:cantSplit/>
        </w:trPr>
        <w:tc>
          <w:tcPr>
            <w:tcW w:w="3539" w:type="dxa"/>
            <w:vAlign w:val="center"/>
          </w:tcPr>
          <w:p w14:paraId="183A873F"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3.6 - </w:t>
            </w:r>
            <w:r w:rsidRPr="003E2031">
              <w:rPr>
                <w:rFonts w:ascii="Century Gothic" w:hAnsi="Century Gothic"/>
                <w:i/>
                <w:iCs/>
                <w:color w:val="000000" w:themeColor="text1"/>
                <w:sz w:val="18"/>
                <w:szCs w:val="18"/>
              </w:rPr>
              <w:t>le norme del presente Protocollo si estendono alle aziende in appalto che possono organizzare sedi e cantieri permanenti e provvisori all’interno dei siti e delle aree produttive</w:t>
            </w:r>
          </w:p>
        </w:tc>
        <w:tc>
          <w:tcPr>
            <w:tcW w:w="3975" w:type="dxa"/>
            <w:vAlign w:val="center"/>
          </w:tcPr>
          <w:p w14:paraId="18633CC7"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3.1</w:t>
            </w:r>
          </w:p>
        </w:tc>
        <w:tc>
          <w:tcPr>
            <w:tcW w:w="567" w:type="dxa"/>
            <w:vAlign w:val="center"/>
          </w:tcPr>
          <w:p w14:paraId="321F5D4F"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84B7052"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120E4B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5F2FBBF"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0A2AC8B1"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59180954"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4. </w:t>
            </w:r>
            <w:r w:rsidRPr="00BC2AA4">
              <w:rPr>
                <w:rFonts w:ascii="Century Gothic" w:hAnsi="Century Gothic"/>
                <w:b/>
                <w:bCs/>
                <w:i/>
                <w:iCs/>
                <w:color w:val="244061" w:themeColor="accent1" w:themeShade="80"/>
                <w:sz w:val="21"/>
                <w:szCs w:val="21"/>
              </w:rPr>
              <w:t>Pulizia e sanificazione in azienda</w:t>
            </w:r>
          </w:p>
        </w:tc>
      </w:tr>
      <w:tr w:rsidR="000B4600" w:rsidRPr="002942D1" w14:paraId="31FAD2EC" w14:textId="77777777" w:rsidTr="00235041">
        <w:trPr>
          <w:cantSplit/>
        </w:trPr>
        <w:tc>
          <w:tcPr>
            <w:tcW w:w="3539" w:type="dxa"/>
            <w:vAlign w:val="center"/>
          </w:tcPr>
          <w:p w14:paraId="2661D45E"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4.1 - </w:t>
            </w:r>
            <w:r w:rsidRPr="003E2031">
              <w:rPr>
                <w:rFonts w:ascii="Century Gothic" w:hAnsi="Century Gothic"/>
                <w:i/>
                <w:iCs/>
                <w:color w:val="000000" w:themeColor="text1"/>
                <w:sz w:val="18"/>
                <w:szCs w:val="18"/>
              </w:rPr>
              <w:t>l’azienda assicura la pulizia giornaliera e la sanificazione periodica dei locali, degli ambienti, delle postazioni di lavoro e delle aree comuni e di svago</w:t>
            </w:r>
          </w:p>
        </w:tc>
        <w:tc>
          <w:tcPr>
            <w:tcW w:w="3975" w:type="dxa"/>
            <w:vAlign w:val="center"/>
          </w:tcPr>
          <w:p w14:paraId="121CD81E"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il contratto o le modalità adottate per le pulizie </w:t>
            </w:r>
          </w:p>
        </w:tc>
        <w:tc>
          <w:tcPr>
            <w:tcW w:w="567" w:type="dxa"/>
            <w:vAlign w:val="center"/>
          </w:tcPr>
          <w:p w14:paraId="779BB2B0"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B230831"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79FE1C2F"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48C35DB"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4148394A"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7E7A82B2"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4.2 - </w:t>
            </w:r>
            <w:r w:rsidRPr="003E2031">
              <w:rPr>
                <w:rFonts w:ascii="Century Gothic" w:hAnsi="Century Gothic"/>
                <w:i/>
                <w:iCs/>
                <w:color w:val="000000" w:themeColor="text1"/>
                <w:sz w:val="18"/>
                <w:szCs w:val="18"/>
              </w:rPr>
              <w:t>nel caso di presenza di una persona con COVID-19 all’interno dei locali aziendali, si procede alla pulizia e sanificazione dei suddetti secondo le disposizioni della circolare n. 5443 del 22 febbraio 2020 del Ministero della Salute nonch</w:t>
            </w:r>
            <w:r>
              <w:rPr>
                <w:rFonts w:ascii="Century Gothic" w:hAnsi="Century Gothic"/>
                <w:i/>
                <w:iCs/>
                <w:color w:val="000000" w:themeColor="text1"/>
                <w:sz w:val="18"/>
                <w:szCs w:val="18"/>
              </w:rPr>
              <w:t>é</w:t>
            </w:r>
            <w:r w:rsidRPr="003E2031">
              <w:rPr>
                <w:rFonts w:ascii="Century Gothic" w:hAnsi="Century Gothic"/>
                <w:i/>
                <w:iCs/>
                <w:color w:val="000000" w:themeColor="text1"/>
                <w:sz w:val="18"/>
                <w:szCs w:val="18"/>
              </w:rPr>
              <w:t xml:space="preserve"> alla loro ventilazione</w:t>
            </w:r>
          </w:p>
        </w:tc>
        <w:tc>
          <w:tcPr>
            <w:tcW w:w="3975" w:type="dxa"/>
            <w:vAlign w:val="center"/>
          </w:tcPr>
          <w:p w14:paraId="3CF4D423"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Le procedure interne hanno preso atto delle disposizione della circolare 5443/2020 Min Salute </w:t>
            </w:r>
            <w:r w:rsidRPr="00086E4F">
              <w:rPr>
                <w:rFonts w:ascii="Century Gothic" w:hAnsi="Century Gothic"/>
                <w:color w:val="000000" w:themeColor="text1"/>
                <w:sz w:val="18"/>
                <w:szCs w:val="18"/>
                <w:shd w:val="clear" w:color="auto" w:fill="FFFF00"/>
              </w:rPr>
              <w:t>(occorre verificare che sia disponibile il set di DPI previsto per gestire il caso in esame</w:t>
            </w:r>
            <w:r>
              <w:rPr>
                <w:rFonts w:ascii="Century Gothic" w:hAnsi="Century Gothic"/>
                <w:color w:val="000000" w:themeColor="text1"/>
                <w:sz w:val="18"/>
                <w:szCs w:val="18"/>
                <w:shd w:val="clear" w:color="auto" w:fill="FFFF00"/>
              </w:rPr>
              <w:t xml:space="preserve"> in caso di strutture sanitarie</w:t>
            </w:r>
            <w:r w:rsidRPr="00086E4F">
              <w:rPr>
                <w:rFonts w:ascii="Century Gothic" w:hAnsi="Century Gothic"/>
                <w:color w:val="000000" w:themeColor="text1"/>
                <w:sz w:val="18"/>
                <w:szCs w:val="18"/>
                <w:shd w:val="clear" w:color="auto" w:fill="FFFF00"/>
              </w:rPr>
              <w:t>)</w:t>
            </w:r>
          </w:p>
        </w:tc>
        <w:tc>
          <w:tcPr>
            <w:tcW w:w="567" w:type="dxa"/>
            <w:vAlign w:val="center"/>
          </w:tcPr>
          <w:p w14:paraId="177B04BB"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65712E62"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420D4523"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22219E6"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691D1B0E" w14:textId="77777777" w:rsidTr="00235041">
        <w:trPr>
          <w:cantSplit/>
        </w:trPr>
        <w:tc>
          <w:tcPr>
            <w:tcW w:w="3539" w:type="dxa"/>
            <w:vAlign w:val="center"/>
          </w:tcPr>
          <w:p w14:paraId="0ACA9039"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4.3 - </w:t>
            </w:r>
            <w:r w:rsidRPr="003E2031">
              <w:rPr>
                <w:rFonts w:ascii="Century Gothic" w:hAnsi="Century Gothic"/>
                <w:i/>
                <w:iCs/>
                <w:color w:val="000000" w:themeColor="text1"/>
                <w:sz w:val="18"/>
                <w:szCs w:val="18"/>
              </w:rPr>
              <w:t>occorre garantire la pulizia a fine turno e la sanificazione periodica di tastiere, schermi touch, mouse con adeguati detergenti, sia negli uffici, sia nei reparti produttivi</w:t>
            </w:r>
          </w:p>
        </w:tc>
        <w:tc>
          <w:tcPr>
            <w:tcW w:w="3975" w:type="dxa"/>
            <w:vAlign w:val="center"/>
          </w:tcPr>
          <w:p w14:paraId="180B8100"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e integrare, se del caso, il contratto per le pulizie </w:t>
            </w:r>
          </w:p>
        </w:tc>
        <w:tc>
          <w:tcPr>
            <w:tcW w:w="567" w:type="dxa"/>
            <w:vAlign w:val="center"/>
          </w:tcPr>
          <w:p w14:paraId="0C608983"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6E881604"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75C196D4"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EC43B21"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0A870567"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1CA3DF86"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4.4 - </w:t>
            </w:r>
            <w:r w:rsidRPr="003E2031">
              <w:rPr>
                <w:rFonts w:ascii="Century Gothic" w:hAnsi="Century Gothic"/>
                <w:i/>
                <w:iCs/>
                <w:color w:val="000000" w:themeColor="text1"/>
                <w:sz w:val="18"/>
                <w:szCs w:val="18"/>
              </w:rPr>
              <w:t>l’azienda in ottemperanza alle indicazioni del Ministero della Salute secondo le modalità ritenute più opportune, pu</w:t>
            </w:r>
            <w:r>
              <w:rPr>
                <w:rFonts w:ascii="Century Gothic" w:hAnsi="Century Gothic"/>
                <w:i/>
                <w:iCs/>
                <w:color w:val="000000" w:themeColor="text1"/>
                <w:sz w:val="18"/>
                <w:szCs w:val="18"/>
              </w:rPr>
              <w:t>ò</w:t>
            </w:r>
            <w:r w:rsidRPr="003E2031">
              <w:rPr>
                <w:rFonts w:ascii="Century Gothic" w:hAnsi="Century Gothic"/>
                <w:i/>
                <w:iCs/>
                <w:color w:val="000000" w:themeColor="text1"/>
                <w:sz w:val="18"/>
                <w:szCs w:val="18"/>
              </w:rPr>
              <w:t xml:space="preserve"> organizzare interventi particolari/periodici di pulizia ricorrendo agli ammortizzatori sociali (anche in deroga)</w:t>
            </w:r>
          </w:p>
        </w:tc>
        <w:tc>
          <w:tcPr>
            <w:tcW w:w="3975" w:type="dxa"/>
            <w:vAlign w:val="center"/>
          </w:tcPr>
          <w:p w14:paraId="55C2DFAF"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e integrare, se del caso, il contratto per le pulizie</w:t>
            </w:r>
          </w:p>
        </w:tc>
        <w:tc>
          <w:tcPr>
            <w:tcW w:w="567" w:type="dxa"/>
            <w:vAlign w:val="center"/>
          </w:tcPr>
          <w:p w14:paraId="300C2BC5"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DF7ED52"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B584AF1"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553FC575"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5263449E" w14:textId="77777777" w:rsidTr="00235041">
        <w:trPr>
          <w:cantSplit/>
        </w:trPr>
        <w:tc>
          <w:tcPr>
            <w:tcW w:w="10455" w:type="dxa"/>
            <w:gridSpan w:val="6"/>
            <w:vAlign w:val="center"/>
          </w:tcPr>
          <w:p w14:paraId="78E70978"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5 . </w:t>
            </w:r>
            <w:r w:rsidRPr="00BC2AA4">
              <w:rPr>
                <w:rFonts w:ascii="Century Gothic" w:hAnsi="Century Gothic"/>
                <w:b/>
                <w:bCs/>
                <w:i/>
                <w:iCs/>
                <w:color w:val="244061" w:themeColor="accent1" w:themeShade="80"/>
                <w:sz w:val="21"/>
                <w:szCs w:val="21"/>
              </w:rPr>
              <w:t>Precauzioni igieniche personali</w:t>
            </w:r>
          </w:p>
        </w:tc>
      </w:tr>
      <w:tr w:rsidR="000B4600" w:rsidRPr="002942D1" w14:paraId="395C6587"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454C3D56"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5.1 - </w:t>
            </w:r>
            <w:r w:rsidRPr="003E2031">
              <w:rPr>
                <w:rFonts w:ascii="Century Gothic" w:hAnsi="Century Gothic"/>
                <w:i/>
                <w:iCs/>
                <w:color w:val="000000" w:themeColor="text1"/>
                <w:sz w:val="18"/>
                <w:szCs w:val="18"/>
              </w:rPr>
              <w:t>è obbligatorio che le persone presenti in azienda adottino tutte le precauzioni igieniche, in particolare per le mani</w:t>
            </w:r>
          </w:p>
        </w:tc>
        <w:tc>
          <w:tcPr>
            <w:tcW w:w="3975" w:type="dxa"/>
            <w:vAlign w:val="center"/>
          </w:tcPr>
          <w:p w14:paraId="18D9E137"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che sia stato disposto l’obbligo (</w:t>
            </w:r>
            <w:r w:rsidRPr="00AD4057">
              <w:rPr>
                <w:rFonts w:ascii="Century Gothic" w:hAnsi="Century Gothic"/>
                <w:color w:val="000000" w:themeColor="text1"/>
                <w:sz w:val="18"/>
                <w:szCs w:val="18"/>
                <w:highlight w:val="yellow"/>
              </w:rPr>
              <w:t>disporre affinché preposti e funzioni di controllo vigilino su questo obbligo)</w:t>
            </w:r>
          </w:p>
        </w:tc>
        <w:tc>
          <w:tcPr>
            <w:tcW w:w="567" w:type="dxa"/>
            <w:vAlign w:val="center"/>
          </w:tcPr>
          <w:p w14:paraId="79A1ADB4"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A91D178"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571DC4D4"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C14E9DC"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4A2F5C7E" w14:textId="77777777" w:rsidTr="00235041">
        <w:trPr>
          <w:cantSplit/>
        </w:trPr>
        <w:tc>
          <w:tcPr>
            <w:tcW w:w="3539" w:type="dxa"/>
            <w:vAlign w:val="center"/>
          </w:tcPr>
          <w:p w14:paraId="28AFC642"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5.2 - </w:t>
            </w:r>
            <w:r w:rsidRPr="003E2031">
              <w:rPr>
                <w:rFonts w:ascii="Century Gothic" w:hAnsi="Century Gothic"/>
                <w:i/>
                <w:iCs/>
                <w:color w:val="000000" w:themeColor="text1"/>
                <w:sz w:val="18"/>
                <w:szCs w:val="18"/>
              </w:rPr>
              <w:t>l’azienda mette a disposizione idonei mezzi detergenti per le mani</w:t>
            </w:r>
          </w:p>
        </w:tc>
        <w:tc>
          <w:tcPr>
            <w:tcW w:w="3975" w:type="dxa"/>
            <w:vAlign w:val="center"/>
          </w:tcPr>
          <w:p w14:paraId="7A55A020"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che i mezzi detergenti siano a diposizione</w:t>
            </w:r>
          </w:p>
        </w:tc>
        <w:tc>
          <w:tcPr>
            <w:tcW w:w="567" w:type="dxa"/>
            <w:vAlign w:val="center"/>
          </w:tcPr>
          <w:p w14:paraId="41ECD6C6"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35F83A2E"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EDCBECC"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4590418B"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1E1694DB"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15FC364D"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5.3 - </w:t>
            </w:r>
            <w:r w:rsidRPr="003E2031">
              <w:rPr>
                <w:rFonts w:ascii="Century Gothic" w:hAnsi="Century Gothic"/>
                <w:i/>
                <w:iCs/>
                <w:color w:val="000000" w:themeColor="text1"/>
                <w:sz w:val="18"/>
                <w:szCs w:val="18"/>
              </w:rPr>
              <w:t>è raccomandata la frequente pulizia delle mani con acqua e sapone</w:t>
            </w:r>
          </w:p>
        </w:tc>
        <w:tc>
          <w:tcPr>
            <w:tcW w:w="3975" w:type="dxa"/>
            <w:vAlign w:val="center"/>
          </w:tcPr>
          <w:p w14:paraId="07BBEA5D"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5.1</w:t>
            </w:r>
          </w:p>
        </w:tc>
        <w:tc>
          <w:tcPr>
            <w:tcW w:w="567" w:type="dxa"/>
            <w:vAlign w:val="center"/>
          </w:tcPr>
          <w:p w14:paraId="4F1AA2B6"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BE11169"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465B533"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CE52704"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72C11689" w14:textId="77777777" w:rsidTr="00235041">
        <w:trPr>
          <w:cantSplit/>
        </w:trPr>
        <w:tc>
          <w:tcPr>
            <w:tcW w:w="10455" w:type="dxa"/>
            <w:gridSpan w:val="6"/>
            <w:vAlign w:val="center"/>
          </w:tcPr>
          <w:p w14:paraId="63594536"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6 - </w:t>
            </w:r>
            <w:r w:rsidRPr="00BC2AA4">
              <w:rPr>
                <w:rFonts w:ascii="Century Gothic" w:hAnsi="Century Gothic"/>
                <w:b/>
                <w:bCs/>
                <w:i/>
                <w:iCs/>
                <w:color w:val="244061" w:themeColor="accent1" w:themeShade="80"/>
                <w:sz w:val="21"/>
                <w:szCs w:val="21"/>
              </w:rPr>
              <w:t>Dispositivi di protezione individuale</w:t>
            </w:r>
          </w:p>
        </w:tc>
      </w:tr>
      <w:tr w:rsidR="000B4600" w:rsidRPr="002942D1" w14:paraId="3FA11448"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748A7183"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6.1 - </w:t>
            </w:r>
            <w:r w:rsidRPr="003E2031">
              <w:rPr>
                <w:rFonts w:ascii="Century Gothic" w:hAnsi="Century Gothic"/>
                <w:i/>
                <w:iCs/>
                <w:color w:val="000000" w:themeColor="text1"/>
                <w:sz w:val="18"/>
                <w:szCs w:val="18"/>
              </w:rPr>
              <w:t xml:space="preserve">l’adozione delle misure di igiene e dei dispositivi di protezione individuale indicati nel presente Protocollo di Regolamentazione è fondamentale e, vista l’attuale situazione di emergenza, è evidentemente legata alla disponibilità in commercio. Per questi motivi: </w:t>
            </w:r>
          </w:p>
          <w:p w14:paraId="7E31B695"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 xml:space="preserve">a. le mascherine dovranno essere utilizzate in conformità a quanto previsto dalle indicazioni dell’Organizzazione </w:t>
            </w:r>
            <w:r>
              <w:rPr>
                <w:rFonts w:ascii="Century Gothic" w:hAnsi="Century Gothic"/>
                <w:i/>
                <w:iCs/>
                <w:color w:val="000000" w:themeColor="text1"/>
                <w:sz w:val="18"/>
                <w:szCs w:val="18"/>
              </w:rPr>
              <w:t>M</w:t>
            </w:r>
            <w:r w:rsidRPr="003E2031">
              <w:rPr>
                <w:rFonts w:ascii="Century Gothic" w:hAnsi="Century Gothic"/>
                <w:i/>
                <w:iCs/>
                <w:color w:val="000000" w:themeColor="text1"/>
                <w:sz w:val="18"/>
                <w:szCs w:val="18"/>
              </w:rPr>
              <w:t xml:space="preserve">ondiale della </w:t>
            </w:r>
            <w:r>
              <w:rPr>
                <w:rFonts w:ascii="Century Gothic" w:hAnsi="Century Gothic"/>
                <w:i/>
                <w:iCs/>
                <w:color w:val="000000" w:themeColor="text1"/>
                <w:sz w:val="18"/>
                <w:szCs w:val="18"/>
              </w:rPr>
              <w:t>S</w:t>
            </w:r>
            <w:r w:rsidRPr="003E2031">
              <w:rPr>
                <w:rFonts w:ascii="Century Gothic" w:hAnsi="Century Gothic"/>
                <w:i/>
                <w:iCs/>
                <w:color w:val="000000" w:themeColor="text1"/>
                <w:sz w:val="18"/>
                <w:szCs w:val="18"/>
              </w:rPr>
              <w:t>anità</w:t>
            </w:r>
          </w:p>
        </w:tc>
        <w:tc>
          <w:tcPr>
            <w:tcW w:w="3975" w:type="dxa"/>
            <w:vAlign w:val="center"/>
          </w:tcPr>
          <w:p w14:paraId="5436660B"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la disponibilità di tali dispositivi. </w:t>
            </w:r>
            <w:r w:rsidRPr="00E801E7">
              <w:rPr>
                <w:rFonts w:ascii="Century Gothic" w:hAnsi="Century Gothic"/>
                <w:color w:val="000000" w:themeColor="text1"/>
                <w:sz w:val="18"/>
                <w:szCs w:val="18"/>
                <w:highlight w:val="yellow"/>
              </w:rPr>
              <w:t>(OMS ha sancito l’equivalenza tra mascherine e DPI</w:t>
            </w:r>
            <w:r>
              <w:rPr>
                <w:rFonts w:ascii="Century Gothic" w:hAnsi="Century Gothic"/>
                <w:color w:val="000000" w:themeColor="text1"/>
                <w:sz w:val="18"/>
                <w:szCs w:val="18"/>
                <w:highlight w:val="yellow"/>
              </w:rPr>
              <w:t xml:space="preserve"> e indicato i casi in cui queste sono necessarie</w:t>
            </w:r>
            <w:r w:rsidRPr="00E801E7">
              <w:rPr>
                <w:rFonts w:ascii="Century Gothic" w:hAnsi="Century Gothic"/>
                <w:color w:val="000000" w:themeColor="text1"/>
                <w:sz w:val="18"/>
                <w:szCs w:val="18"/>
                <w:highlight w:val="yellow"/>
              </w:rPr>
              <w:t>).</w:t>
            </w:r>
          </w:p>
        </w:tc>
        <w:tc>
          <w:tcPr>
            <w:tcW w:w="567" w:type="dxa"/>
            <w:vAlign w:val="center"/>
          </w:tcPr>
          <w:p w14:paraId="45F58DD6"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84F1C69"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E01E7E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A2A30DA"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77CABB13" w14:textId="77777777" w:rsidTr="00235041">
        <w:trPr>
          <w:cantSplit/>
        </w:trPr>
        <w:tc>
          <w:tcPr>
            <w:tcW w:w="3539" w:type="dxa"/>
            <w:vAlign w:val="center"/>
          </w:tcPr>
          <w:p w14:paraId="2193D604"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6.2 - </w:t>
            </w:r>
            <w:r w:rsidRPr="003E2031">
              <w:rPr>
                <w:rFonts w:ascii="Century Gothic" w:hAnsi="Century Gothic"/>
                <w:i/>
                <w:iCs/>
                <w:color w:val="000000" w:themeColor="text1"/>
                <w:sz w:val="18"/>
                <w:szCs w:val="18"/>
              </w:rPr>
              <w:t>data la situazione di emergenza, in caso di difficoltà di approvvigionamento e alla sola finalità di evitare la diffusione del virus, potranno essere utilizzate mascherine la cui tipologia corrisponda alle indicazioni dall’autorità sanitaria</w:t>
            </w:r>
          </w:p>
        </w:tc>
        <w:tc>
          <w:tcPr>
            <w:tcW w:w="3975" w:type="dxa"/>
            <w:vAlign w:val="center"/>
          </w:tcPr>
          <w:p w14:paraId="3F861259"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Come sopra. </w:t>
            </w:r>
            <w:r w:rsidRPr="00E801E7">
              <w:rPr>
                <w:rFonts w:ascii="Century Gothic" w:hAnsi="Century Gothic"/>
                <w:color w:val="000000" w:themeColor="text1"/>
                <w:sz w:val="18"/>
                <w:szCs w:val="18"/>
                <w:highlight w:val="yellow"/>
              </w:rPr>
              <w:t>(Sono, aoggi, ammesse all’uso anche mascherine prive di marcatura CE)</w:t>
            </w:r>
          </w:p>
        </w:tc>
        <w:tc>
          <w:tcPr>
            <w:tcW w:w="567" w:type="dxa"/>
            <w:vAlign w:val="center"/>
          </w:tcPr>
          <w:p w14:paraId="157AB155"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1EF1CAEB"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3D026653"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01C468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36DD4459"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3777C8C8"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6.3 - </w:t>
            </w:r>
            <w:r w:rsidRPr="003E2031">
              <w:rPr>
                <w:rFonts w:ascii="Century Gothic" w:hAnsi="Century Gothic"/>
                <w:i/>
                <w:iCs/>
                <w:color w:val="000000" w:themeColor="text1"/>
                <w:sz w:val="18"/>
                <w:szCs w:val="18"/>
              </w:rPr>
              <w:t>è favorita la preparazione da parte dell’azienda del liquido detergente secondo le indicazioni dell’OMS (https://www.who.int/gpsc/5may/Guide_to_Local_Production.pdf)</w:t>
            </w:r>
          </w:p>
        </w:tc>
        <w:tc>
          <w:tcPr>
            <w:tcW w:w="3975" w:type="dxa"/>
            <w:vAlign w:val="center"/>
          </w:tcPr>
          <w:p w14:paraId="095E6452"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la possibilità.</w:t>
            </w:r>
          </w:p>
        </w:tc>
        <w:tc>
          <w:tcPr>
            <w:tcW w:w="567" w:type="dxa"/>
            <w:vAlign w:val="center"/>
          </w:tcPr>
          <w:p w14:paraId="053B5218"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FC90DF4"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F291C0F"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726642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6756027F" w14:textId="77777777" w:rsidTr="00235041">
        <w:trPr>
          <w:cantSplit/>
        </w:trPr>
        <w:tc>
          <w:tcPr>
            <w:tcW w:w="3539" w:type="dxa"/>
            <w:vAlign w:val="center"/>
          </w:tcPr>
          <w:p w14:paraId="6193E0CC"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6.4 - </w:t>
            </w:r>
            <w:r w:rsidRPr="003E2031">
              <w:rPr>
                <w:rFonts w:ascii="Century Gothic" w:hAnsi="Century Gothic"/>
                <w:i/>
                <w:iCs/>
                <w:color w:val="000000" w:themeColor="text1"/>
                <w:sz w:val="18"/>
                <w:szCs w:val="18"/>
              </w:rPr>
              <w:t xml:space="preserve">qualora il lavoro imponga di lavorare a distanza interpersonale minore di un metro e non siano possibili altre soluzioni organizzative è comunque necessario l’uso delle </w:t>
            </w:r>
          </w:p>
          <w:p w14:paraId="0123E37B"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mascherine, e altri dispositivi di protezione (guanti, occhiali, tute, cuffie, camici, ecc...) conformi alle disposizioni delle autorità scientifiche e sanitarie.</w:t>
            </w:r>
          </w:p>
        </w:tc>
        <w:tc>
          <w:tcPr>
            <w:tcW w:w="3975" w:type="dxa"/>
            <w:vAlign w:val="center"/>
          </w:tcPr>
          <w:p w14:paraId="58DA9257"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la corrispondenza con le modalità adottate e questa procedura</w:t>
            </w:r>
          </w:p>
        </w:tc>
        <w:tc>
          <w:tcPr>
            <w:tcW w:w="567" w:type="dxa"/>
            <w:vAlign w:val="center"/>
          </w:tcPr>
          <w:p w14:paraId="542CF756"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C197A7A"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587C8B29"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3CF392DD"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552DE974"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69AAB6A6"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 xml:space="preserve">7. </w:t>
            </w:r>
            <w:r w:rsidRPr="00BC2AA4">
              <w:rPr>
                <w:rFonts w:ascii="Century Gothic" w:hAnsi="Century Gothic"/>
                <w:b/>
                <w:bCs/>
                <w:i/>
                <w:iCs/>
                <w:color w:val="244061" w:themeColor="accent1" w:themeShade="80"/>
                <w:sz w:val="21"/>
                <w:szCs w:val="21"/>
              </w:rPr>
              <w:t>Gestione spazi comuni (mensa, spogliatoi, aree fumatori, distributori di bevande e/o snack...)</w:t>
            </w:r>
          </w:p>
        </w:tc>
      </w:tr>
      <w:tr w:rsidR="000B4600" w:rsidRPr="002942D1" w14:paraId="370B5CAE" w14:textId="77777777" w:rsidTr="00235041">
        <w:trPr>
          <w:cantSplit/>
        </w:trPr>
        <w:tc>
          <w:tcPr>
            <w:tcW w:w="3539" w:type="dxa"/>
            <w:vAlign w:val="center"/>
          </w:tcPr>
          <w:p w14:paraId="5D61D73D"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7.1 - </w:t>
            </w:r>
            <w:r w:rsidRPr="003E2031">
              <w:rPr>
                <w:rFonts w:ascii="Century Gothic" w:hAnsi="Century Gothic"/>
                <w:i/>
                <w:iCs/>
                <w:color w:val="000000" w:themeColor="text1"/>
                <w:sz w:val="18"/>
                <w:szCs w:val="18"/>
              </w:rPr>
              <w:t>l’accesso agli spazi comuni, comprese le mense aziendali, le aree fumatori e gli spogliatoi è contingentato, con la previsione di una ventilazione continua dei locali, di un tempo ridotto di sosta all’interno di tali spazi e con il mantenimento della distanza di sicurezza di 1 metro tra le persone che li occupano.</w:t>
            </w:r>
          </w:p>
        </w:tc>
        <w:tc>
          <w:tcPr>
            <w:tcW w:w="3975" w:type="dxa"/>
            <w:vAlign w:val="center"/>
          </w:tcPr>
          <w:p w14:paraId="0D8B1FAC"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l’esistenza di procedura e disposizioni in tal senso</w:t>
            </w:r>
          </w:p>
        </w:tc>
        <w:tc>
          <w:tcPr>
            <w:tcW w:w="567" w:type="dxa"/>
            <w:vAlign w:val="center"/>
          </w:tcPr>
          <w:p w14:paraId="2D4ABB2A"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6FAFE25"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5F49AA6"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3DD978B"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0C0BCF56"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49EF46FE"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7.2 - </w:t>
            </w:r>
            <w:r w:rsidRPr="003E2031">
              <w:rPr>
                <w:rFonts w:ascii="Century Gothic" w:hAnsi="Century Gothic"/>
                <w:i/>
                <w:iCs/>
                <w:color w:val="000000" w:themeColor="text1"/>
                <w:sz w:val="18"/>
                <w:szCs w:val="18"/>
              </w:rPr>
              <w:t>occorre provvedere alla organizzazione degli spazi e alla sanificazione degli spogliatoi per lasciare nella disponibilità dei lavoratori luoghi per il deposito degli indumenti da lavoro e garantire loro idonee condizioni igieniche sanitarie.</w:t>
            </w:r>
          </w:p>
        </w:tc>
        <w:tc>
          <w:tcPr>
            <w:tcW w:w="3975" w:type="dxa"/>
            <w:vAlign w:val="center"/>
          </w:tcPr>
          <w:p w14:paraId="7B83588F"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l’esistenza di procedura e disposizioni in tal senso</w:t>
            </w:r>
          </w:p>
        </w:tc>
        <w:tc>
          <w:tcPr>
            <w:tcW w:w="567" w:type="dxa"/>
            <w:vAlign w:val="center"/>
          </w:tcPr>
          <w:p w14:paraId="78E9616E"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C4B9FFD"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C457D75"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40EAD575"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1441D937" w14:textId="77777777" w:rsidTr="00235041">
        <w:trPr>
          <w:cantSplit/>
        </w:trPr>
        <w:tc>
          <w:tcPr>
            <w:tcW w:w="3539" w:type="dxa"/>
            <w:vAlign w:val="center"/>
          </w:tcPr>
          <w:p w14:paraId="3C1DC3F3"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7.3 - </w:t>
            </w:r>
            <w:r w:rsidRPr="003E2031">
              <w:rPr>
                <w:rFonts w:ascii="Century Gothic" w:hAnsi="Century Gothic"/>
                <w:i/>
                <w:iCs/>
                <w:color w:val="000000" w:themeColor="text1"/>
                <w:sz w:val="18"/>
                <w:szCs w:val="18"/>
              </w:rPr>
              <w:t>occorre garantire la sanificazione periodica e la pulizia giornaliera, con appositi detergenti dei locali mensa, delle tastiere dei distributori di bevande e snack.</w:t>
            </w:r>
          </w:p>
        </w:tc>
        <w:tc>
          <w:tcPr>
            <w:tcW w:w="3975" w:type="dxa"/>
            <w:vAlign w:val="center"/>
          </w:tcPr>
          <w:p w14:paraId="5CF31379"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Come sopra. Vedi anche 4.1 </w:t>
            </w:r>
          </w:p>
        </w:tc>
        <w:tc>
          <w:tcPr>
            <w:tcW w:w="567" w:type="dxa"/>
            <w:vAlign w:val="center"/>
          </w:tcPr>
          <w:p w14:paraId="743EECC2"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D0DCC95"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56E3E95"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163946C"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7AA479F2"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3D36CEB3"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sidRPr="00BC2AA4">
              <w:rPr>
                <w:rFonts w:ascii="Century Gothic" w:hAnsi="Century Gothic"/>
                <w:b/>
                <w:bCs/>
                <w:i/>
                <w:iCs/>
                <w:color w:val="244061" w:themeColor="accent1" w:themeShade="80"/>
                <w:sz w:val="21"/>
                <w:szCs w:val="21"/>
              </w:rPr>
              <w:t>8</w:t>
            </w:r>
            <w:r>
              <w:rPr>
                <w:rFonts w:ascii="Century Gothic" w:hAnsi="Century Gothic"/>
                <w:b/>
                <w:bCs/>
                <w:i/>
                <w:iCs/>
                <w:color w:val="244061" w:themeColor="accent1" w:themeShade="80"/>
                <w:sz w:val="21"/>
                <w:szCs w:val="21"/>
              </w:rPr>
              <w:t>. O</w:t>
            </w:r>
            <w:r w:rsidRPr="00BC2AA4">
              <w:rPr>
                <w:rFonts w:ascii="Century Gothic" w:hAnsi="Century Gothic"/>
                <w:b/>
                <w:bCs/>
                <w:i/>
                <w:iCs/>
                <w:color w:val="244061" w:themeColor="accent1" w:themeShade="80"/>
                <w:sz w:val="21"/>
                <w:szCs w:val="21"/>
              </w:rPr>
              <w:t>rganizzazione aziendale (turnazione, trasferte e smart work, rimodulazione dei livelli produttivi)</w:t>
            </w:r>
          </w:p>
        </w:tc>
      </w:tr>
      <w:tr w:rsidR="000B4600" w:rsidRPr="002942D1" w14:paraId="6A4CA074" w14:textId="77777777" w:rsidTr="00235041">
        <w:trPr>
          <w:cantSplit/>
        </w:trPr>
        <w:tc>
          <w:tcPr>
            <w:tcW w:w="3539" w:type="dxa"/>
            <w:vAlign w:val="center"/>
          </w:tcPr>
          <w:p w14:paraId="12E73FB7"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8.1 - </w:t>
            </w:r>
            <w:r w:rsidRPr="003E2031">
              <w:rPr>
                <w:rFonts w:ascii="Century Gothic" w:hAnsi="Century Gothic"/>
                <w:i/>
                <w:iCs/>
                <w:color w:val="000000" w:themeColor="text1"/>
                <w:sz w:val="18"/>
                <w:szCs w:val="18"/>
              </w:rPr>
              <w:t xml:space="preserve">In riferimento al DPCM 11 marzo 2020, punto 7, limitatamente al periodo della emergenza dovuta al COVID-19, le imprese potranno, avendo a riferimento quanto previsto dai CCNL e favorendo così le intese con le rappresentanze sindacali aziendali: </w:t>
            </w:r>
          </w:p>
          <w:p w14:paraId="4C83FA44"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 xml:space="preserve">disporre la chiusura di tutti i reparti diversi dalla produzione o, comunque, di quelli dei quali è possibile il funzionamento mediante il ricorso allo smart work, o comunque a distanza </w:t>
            </w:r>
          </w:p>
        </w:tc>
        <w:tc>
          <w:tcPr>
            <w:tcW w:w="3975" w:type="dxa"/>
            <w:vAlign w:val="center"/>
          </w:tcPr>
          <w:p w14:paraId="7E24D1AD"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Come 0.01. </w:t>
            </w:r>
            <w:r w:rsidRPr="0091327C">
              <w:rPr>
                <w:rFonts w:ascii="Century Gothic" w:hAnsi="Century Gothic"/>
                <w:color w:val="000000" w:themeColor="text1"/>
                <w:sz w:val="18"/>
                <w:szCs w:val="18"/>
                <w:highlight w:val="yellow"/>
              </w:rPr>
              <w:t>(tracciare le decisioni assunte dal management)</w:t>
            </w:r>
          </w:p>
        </w:tc>
        <w:tc>
          <w:tcPr>
            <w:tcW w:w="567" w:type="dxa"/>
            <w:vAlign w:val="center"/>
          </w:tcPr>
          <w:p w14:paraId="658CC4EB"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646B5AF0"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058C94CA"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D34B690"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6FB94F89"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18B482F2"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Si pu</w:t>
            </w:r>
            <w:r>
              <w:rPr>
                <w:rFonts w:ascii="Century Gothic" w:hAnsi="Century Gothic"/>
                <w:i/>
                <w:iCs/>
                <w:color w:val="000000" w:themeColor="text1"/>
                <w:sz w:val="18"/>
                <w:szCs w:val="18"/>
              </w:rPr>
              <w:t>ò</w:t>
            </w:r>
            <w:r w:rsidRPr="003E2031">
              <w:rPr>
                <w:rFonts w:ascii="Century Gothic" w:hAnsi="Century Gothic"/>
                <w:i/>
                <w:iCs/>
                <w:color w:val="000000" w:themeColor="text1"/>
                <w:sz w:val="18"/>
                <w:szCs w:val="18"/>
              </w:rPr>
              <w:t xml:space="preserve"> procedere ad una rimoludazione dei livelli produttivi</w:t>
            </w:r>
          </w:p>
        </w:tc>
        <w:tc>
          <w:tcPr>
            <w:tcW w:w="3975" w:type="dxa"/>
            <w:vAlign w:val="center"/>
          </w:tcPr>
          <w:p w14:paraId="60103A9B"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69A52B17"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007308F2"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582ADB7E"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F3357B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6A455C3B" w14:textId="77777777" w:rsidTr="00235041">
        <w:trPr>
          <w:cantSplit/>
        </w:trPr>
        <w:tc>
          <w:tcPr>
            <w:tcW w:w="3539" w:type="dxa"/>
            <w:vAlign w:val="center"/>
          </w:tcPr>
          <w:p w14:paraId="332D3A60"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assicurare un piano di turnazione dei dipendenti dedicati alla produzione con l’obiettivo di diminuire al massimo i contatti e di creare gruppi autonomi, distinti e riconoscibili</w:t>
            </w:r>
          </w:p>
        </w:tc>
        <w:tc>
          <w:tcPr>
            <w:tcW w:w="3975" w:type="dxa"/>
            <w:vAlign w:val="center"/>
          </w:tcPr>
          <w:p w14:paraId="6925353C"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procedure esistenti</w:t>
            </w:r>
          </w:p>
        </w:tc>
        <w:tc>
          <w:tcPr>
            <w:tcW w:w="567" w:type="dxa"/>
            <w:vAlign w:val="center"/>
          </w:tcPr>
          <w:p w14:paraId="5378401F"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740D2BB"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CE1383C"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073729A5"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C18A05C"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01F0339B"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utilizzare lo smart working per tutte quelle attività che possono essere svolte presso il domicilio o a distanza nel caso vengano utilizzati ammortizzatori sociali, anche in deroga, valutare sempre la possibilità di assicurare che gli stessi riguardino l’intera compagine aziendale, se del caso anche con opportune rotazioni</w:t>
            </w:r>
          </w:p>
        </w:tc>
        <w:tc>
          <w:tcPr>
            <w:tcW w:w="3975" w:type="dxa"/>
            <w:vAlign w:val="center"/>
          </w:tcPr>
          <w:p w14:paraId="76F8718F"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8.1 e 0.01</w:t>
            </w:r>
          </w:p>
        </w:tc>
        <w:tc>
          <w:tcPr>
            <w:tcW w:w="567" w:type="dxa"/>
            <w:vAlign w:val="center"/>
          </w:tcPr>
          <w:p w14:paraId="34297A41"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3643F165"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7908B1A"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F35555D"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593A0211" w14:textId="77777777" w:rsidTr="00235041">
        <w:trPr>
          <w:cantSplit/>
        </w:trPr>
        <w:tc>
          <w:tcPr>
            <w:tcW w:w="3539" w:type="dxa"/>
            <w:vAlign w:val="center"/>
          </w:tcPr>
          <w:p w14:paraId="47CCBF84"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 xml:space="preserve">a. utilizzare in via prioritaria gli ammortizzatori sociali disponibili nel rispetto degli istituti contrattuali (par, rol, banca ore) generalmente finalizzati a consentire l’astensione dal lavoro senza perdita della retribuzione </w:t>
            </w:r>
          </w:p>
        </w:tc>
        <w:tc>
          <w:tcPr>
            <w:tcW w:w="3975" w:type="dxa"/>
            <w:vAlign w:val="center"/>
          </w:tcPr>
          <w:p w14:paraId="14DBF97B"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55FEA4F2"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50AB9C6"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27859CF3"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4BE2DCB6"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18CE99A8"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216E18C0"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nel caso l’utilizzo degli istituti di cui al punto c) non risulti sufficiente, si utilizzeranno i periodi di ferie arretrati e non ancora fruiti</w:t>
            </w:r>
          </w:p>
        </w:tc>
        <w:tc>
          <w:tcPr>
            <w:tcW w:w="3975" w:type="dxa"/>
            <w:vAlign w:val="center"/>
          </w:tcPr>
          <w:p w14:paraId="17B837AC"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113C84A0"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9B89802"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9AC732C"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07CB2EC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5A864037" w14:textId="77777777" w:rsidTr="00235041">
        <w:trPr>
          <w:cantSplit/>
        </w:trPr>
        <w:tc>
          <w:tcPr>
            <w:tcW w:w="3539" w:type="dxa"/>
            <w:vAlign w:val="center"/>
          </w:tcPr>
          <w:p w14:paraId="48E98431"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Sono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sospese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annullate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tutte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le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trasferte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viaggi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di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lavoro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nazionali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internazionali, anche se già concordate o organizzate</w:t>
            </w:r>
          </w:p>
        </w:tc>
        <w:tc>
          <w:tcPr>
            <w:tcW w:w="3975" w:type="dxa"/>
            <w:vAlign w:val="center"/>
          </w:tcPr>
          <w:p w14:paraId="4181348D"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il rispetto di tale obbligo </w:t>
            </w:r>
            <w:r w:rsidRPr="00851774">
              <w:rPr>
                <w:rFonts w:ascii="Century Gothic" w:hAnsi="Century Gothic"/>
                <w:color w:val="000000" w:themeColor="text1"/>
                <w:sz w:val="18"/>
                <w:szCs w:val="18"/>
                <w:highlight w:val="yellow"/>
              </w:rPr>
              <w:t>(si ritiene evidente che l’olb</w:t>
            </w:r>
            <w:r>
              <w:rPr>
                <w:rFonts w:ascii="Century Gothic" w:hAnsi="Century Gothic"/>
                <w:color w:val="000000" w:themeColor="text1"/>
                <w:sz w:val="18"/>
                <w:szCs w:val="18"/>
                <w:highlight w:val="yellow"/>
              </w:rPr>
              <w:t>b</w:t>
            </w:r>
            <w:r w:rsidRPr="00851774">
              <w:rPr>
                <w:rFonts w:ascii="Century Gothic" w:hAnsi="Century Gothic"/>
                <w:color w:val="000000" w:themeColor="text1"/>
                <w:sz w:val="18"/>
                <w:szCs w:val="18"/>
                <w:highlight w:val="yellow"/>
              </w:rPr>
              <w:t>ligo si applichi a tutti i viaggi e le trasferte che non siano indispensabili allo svolgimento delle residue attività produttive in essere)</w:t>
            </w:r>
            <w:r>
              <w:rPr>
                <w:rFonts w:ascii="Century Gothic" w:hAnsi="Century Gothic"/>
                <w:color w:val="000000" w:themeColor="text1"/>
                <w:sz w:val="18"/>
                <w:szCs w:val="18"/>
              </w:rPr>
              <w:t xml:space="preserve"> </w:t>
            </w:r>
          </w:p>
        </w:tc>
        <w:tc>
          <w:tcPr>
            <w:tcW w:w="567" w:type="dxa"/>
            <w:vAlign w:val="center"/>
          </w:tcPr>
          <w:p w14:paraId="14C9DC84"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1F1D7EE2"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4999702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E707005"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03554B90"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6B5A53FF"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sidRPr="00BC2AA4">
              <w:rPr>
                <w:rFonts w:ascii="Century Gothic" w:hAnsi="Century Gothic"/>
                <w:b/>
                <w:bCs/>
                <w:i/>
                <w:iCs/>
                <w:color w:val="244061" w:themeColor="accent1" w:themeShade="80"/>
                <w:sz w:val="21"/>
                <w:szCs w:val="21"/>
              </w:rPr>
              <w:t>9</w:t>
            </w:r>
            <w:r>
              <w:rPr>
                <w:rFonts w:ascii="Century Gothic" w:hAnsi="Century Gothic"/>
                <w:b/>
                <w:bCs/>
                <w:i/>
                <w:iCs/>
                <w:color w:val="244061" w:themeColor="accent1" w:themeShade="80"/>
                <w:sz w:val="21"/>
                <w:szCs w:val="21"/>
              </w:rPr>
              <w:t>. G</w:t>
            </w:r>
            <w:r w:rsidRPr="00BC2AA4">
              <w:rPr>
                <w:rFonts w:ascii="Century Gothic" w:hAnsi="Century Gothic"/>
                <w:b/>
                <w:bCs/>
                <w:i/>
                <w:iCs/>
                <w:color w:val="244061" w:themeColor="accent1" w:themeShade="80"/>
                <w:sz w:val="21"/>
                <w:szCs w:val="21"/>
              </w:rPr>
              <w:t xml:space="preserve">estione entrata e uscita dei dipendenti </w:t>
            </w:r>
          </w:p>
        </w:tc>
      </w:tr>
      <w:tr w:rsidR="000B4600" w:rsidRPr="002942D1" w14:paraId="3C0D459C" w14:textId="77777777" w:rsidTr="00235041">
        <w:trPr>
          <w:cantSplit/>
        </w:trPr>
        <w:tc>
          <w:tcPr>
            <w:tcW w:w="3539" w:type="dxa"/>
            <w:vAlign w:val="center"/>
          </w:tcPr>
          <w:p w14:paraId="7A407268"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9.1 - </w:t>
            </w:r>
            <w:r w:rsidRPr="003E2031">
              <w:rPr>
                <w:rFonts w:ascii="Century Gothic" w:hAnsi="Century Gothic"/>
                <w:i/>
                <w:iCs/>
                <w:color w:val="000000" w:themeColor="text1"/>
                <w:sz w:val="18"/>
                <w:szCs w:val="18"/>
              </w:rPr>
              <w:t>Si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favoriscono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orari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di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ingresso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uscita</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scaglionati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in</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modo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da</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evitare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il</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più</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possibile contatti nelle zone comuni (ingressi, spogliatoi, sala mensa)</w:t>
            </w:r>
          </w:p>
        </w:tc>
        <w:tc>
          <w:tcPr>
            <w:tcW w:w="3975" w:type="dxa"/>
            <w:vAlign w:val="center"/>
          </w:tcPr>
          <w:p w14:paraId="1571E83D"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 procedure esistenti e disporre di conseguenza</w:t>
            </w:r>
          </w:p>
        </w:tc>
        <w:tc>
          <w:tcPr>
            <w:tcW w:w="567" w:type="dxa"/>
            <w:vAlign w:val="center"/>
          </w:tcPr>
          <w:p w14:paraId="4DE7184B"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359BCE90"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35503192"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08A7DE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5BC5ADD1"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64345613"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9.2 - </w:t>
            </w:r>
            <w:r w:rsidRPr="003E2031">
              <w:rPr>
                <w:rFonts w:ascii="Century Gothic" w:hAnsi="Century Gothic"/>
                <w:i/>
                <w:iCs/>
                <w:color w:val="000000" w:themeColor="text1"/>
                <w:sz w:val="18"/>
                <w:szCs w:val="18"/>
              </w:rPr>
              <w:t>dove è possibile, occorre dedicare una porta di entrata e una porta di uscita da questi locali e garantire la presenza di detergenti segnalati da apposite indicazioni</w:t>
            </w:r>
          </w:p>
        </w:tc>
        <w:tc>
          <w:tcPr>
            <w:tcW w:w="3975" w:type="dxa"/>
            <w:vAlign w:val="center"/>
          </w:tcPr>
          <w:p w14:paraId="46D70007"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4128E050"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83239BF"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9DE48AE"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F96EB16"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1B601B0C" w14:textId="77777777" w:rsidTr="00235041">
        <w:trPr>
          <w:cantSplit/>
        </w:trPr>
        <w:tc>
          <w:tcPr>
            <w:tcW w:w="10455" w:type="dxa"/>
            <w:gridSpan w:val="6"/>
            <w:vAlign w:val="center"/>
          </w:tcPr>
          <w:p w14:paraId="49AA0A76"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10. S</w:t>
            </w:r>
            <w:r w:rsidRPr="00BC2AA4">
              <w:rPr>
                <w:rFonts w:ascii="Century Gothic" w:hAnsi="Century Gothic"/>
                <w:b/>
                <w:bCs/>
                <w:i/>
                <w:iCs/>
                <w:color w:val="244061" w:themeColor="accent1" w:themeShade="80"/>
                <w:sz w:val="21"/>
                <w:szCs w:val="21"/>
              </w:rPr>
              <w:t>postamenti interni, riunioni, eventi interni e formazione</w:t>
            </w:r>
          </w:p>
        </w:tc>
      </w:tr>
      <w:tr w:rsidR="000B4600" w:rsidRPr="002942D1" w14:paraId="32450FFA"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50FA6E74"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10.1 - </w:t>
            </w:r>
            <w:r w:rsidRPr="003E2031">
              <w:rPr>
                <w:rFonts w:ascii="Century Gothic" w:hAnsi="Century Gothic"/>
                <w:i/>
                <w:iCs/>
                <w:color w:val="000000" w:themeColor="text1"/>
                <w:sz w:val="18"/>
                <w:szCs w:val="18"/>
              </w:rPr>
              <w:t>Gli spostamenti all’interno del sito aziendale devono essere limitati al minimo indispensabile e nel rispetto delle indicazioni aziendali</w:t>
            </w:r>
          </w:p>
        </w:tc>
        <w:tc>
          <w:tcPr>
            <w:tcW w:w="3975" w:type="dxa"/>
            <w:vAlign w:val="center"/>
          </w:tcPr>
          <w:p w14:paraId="326C42D7"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 procedure esistenti e disporre di conseguenza</w:t>
            </w:r>
          </w:p>
        </w:tc>
        <w:tc>
          <w:tcPr>
            <w:tcW w:w="567" w:type="dxa"/>
            <w:vAlign w:val="center"/>
          </w:tcPr>
          <w:p w14:paraId="7E4CFEC1"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6AD62B58"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3549CB4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B082374"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5FEF7AB2" w14:textId="77777777" w:rsidTr="00235041">
        <w:trPr>
          <w:cantSplit/>
        </w:trPr>
        <w:tc>
          <w:tcPr>
            <w:tcW w:w="3539" w:type="dxa"/>
            <w:vAlign w:val="center"/>
          </w:tcPr>
          <w:p w14:paraId="1E82C6F5"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10.2 - N</w:t>
            </w:r>
            <w:r w:rsidRPr="003E2031">
              <w:rPr>
                <w:rFonts w:ascii="Century Gothic" w:hAnsi="Century Gothic"/>
                <w:i/>
                <w:iCs/>
                <w:color w:val="000000" w:themeColor="text1"/>
                <w:sz w:val="18"/>
                <w:szCs w:val="18"/>
              </w:rPr>
              <w:t>on</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sono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consentite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le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riunioni</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in</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presenza.</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Laddove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le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stesse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fossero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connotate dal carattere della necessità e urgenza, nell’impossibilità di collegamento a distanza, dovrà essere ridotta al minimo la partecipazione necessaria e, comunque, dovranno essere garantiti il distanziamento interpersonale e un’adeguata pulizia/areazione dei locali</w:t>
            </w:r>
          </w:p>
        </w:tc>
        <w:tc>
          <w:tcPr>
            <w:tcW w:w="3975" w:type="dxa"/>
            <w:vAlign w:val="center"/>
          </w:tcPr>
          <w:p w14:paraId="1A177661"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 procedure esistenti e disporre di conseguenza</w:t>
            </w:r>
          </w:p>
        </w:tc>
        <w:tc>
          <w:tcPr>
            <w:tcW w:w="567" w:type="dxa"/>
            <w:vAlign w:val="center"/>
          </w:tcPr>
          <w:p w14:paraId="112524C2"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8FFDED2"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B140EE7"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B8CB457"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12C88EBF"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0142D9B5"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10.3 - </w:t>
            </w:r>
            <w:r w:rsidRPr="003E2031">
              <w:rPr>
                <w:rFonts w:ascii="Century Gothic" w:hAnsi="Century Gothic"/>
                <w:i/>
                <w:iCs/>
                <w:color w:val="000000" w:themeColor="text1"/>
                <w:sz w:val="18"/>
                <w:szCs w:val="18"/>
              </w:rPr>
              <w:t xml:space="preserve">sono sospesi e annullati tutti gli eventi interni e ogni attività di formazione in modalità in aula, anche obbligatoria, anche se già organizzati; </w:t>
            </w:r>
          </w:p>
        </w:tc>
        <w:tc>
          <w:tcPr>
            <w:tcW w:w="3975" w:type="dxa"/>
            <w:vAlign w:val="center"/>
          </w:tcPr>
          <w:p w14:paraId="7CA69C76"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 procedure esistenti e disporre di conseguenza</w:t>
            </w:r>
          </w:p>
        </w:tc>
        <w:tc>
          <w:tcPr>
            <w:tcW w:w="567" w:type="dxa"/>
            <w:vAlign w:val="center"/>
          </w:tcPr>
          <w:p w14:paraId="1ECD656A"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8B84CFA"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16DF8DF"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52F16BFC"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25484CA3" w14:textId="77777777" w:rsidTr="00235041">
        <w:trPr>
          <w:cantSplit/>
        </w:trPr>
        <w:tc>
          <w:tcPr>
            <w:tcW w:w="3539" w:type="dxa"/>
            <w:vAlign w:val="center"/>
          </w:tcPr>
          <w:p w14:paraId="3318F3F4"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10.4 - </w:t>
            </w:r>
            <w:r w:rsidRPr="003E2031">
              <w:rPr>
                <w:rFonts w:ascii="Century Gothic" w:hAnsi="Century Gothic"/>
                <w:i/>
                <w:iCs/>
                <w:color w:val="000000" w:themeColor="text1"/>
                <w:sz w:val="18"/>
                <w:szCs w:val="18"/>
              </w:rPr>
              <w:t>è comunque possibile,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qualora l’organizzazione aziendale lo permetta, effettuare la formazione a distanza, anche per i lavoratori in smart work</w:t>
            </w:r>
          </w:p>
        </w:tc>
        <w:tc>
          <w:tcPr>
            <w:tcW w:w="3975" w:type="dxa"/>
            <w:vAlign w:val="center"/>
          </w:tcPr>
          <w:p w14:paraId="5F53A4D1"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 procedure esistenti e disporre di conseguenza</w:t>
            </w:r>
          </w:p>
        </w:tc>
        <w:tc>
          <w:tcPr>
            <w:tcW w:w="567" w:type="dxa"/>
            <w:vAlign w:val="center"/>
          </w:tcPr>
          <w:p w14:paraId="26E6C337"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DDBCDEC"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7477D8BB"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34C283D5"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549885FE"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61B0BCEA"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10.5 - </w:t>
            </w:r>
            <w:r w:rsidRPr="003E2031">
              <w:rPr>
                <w:rFonts w:ascii="Century Gothic" w:hAnsi="Century Gothic"/>
                <w:i/>
                <w:iCs/>
                <w:color w:val="000000" w:themeColor="text1"/>
                <w:sz w:val="18"/>
                <w:szCs w:val="18"/>
              </w:rPr>
              <w:t>Il mancato completamento dell’aggiornamento della formazione professionale e/o abilitante entro i termini previsti per tutti i ruoli/funzioni aziendali in materia di salute e sicurezza nei luoghi di lavoro, dovuto all’emergenza in corso e quindi per causa di forza maggiore, non comporta l’impossibilità a continuare lo svolgimento dello specifico ruolo/funzione (a titolo esemplificativo: l’addetto all’emergenza, sia antincendio, sia primo soccorso, pu</w:t>
            </w:r>
            <w:r>
              <w:rPr>
                <w:rFonts w:ascii="Century Gothic" w:hAnsi="Century Gothic"/>
                <w:i/>
                <w:iCs/>
                <w:color w:val="000000" w:themeColor="text1"/>
                <w:sz w:val="18"/>
                <w:szCs w:val="18"/>
              </w:rPr>
              <w:t>ò</w:t>
            </w:r>
            <w:r w:rsidRPr="003E2031">
              <w:rPr>
                <w:rFonts w:ascii="Century Gothic" w:hAnsi="Century Gothic"/>
                <w:i/>
                <w:iCs/>
                <w:color w:val="000000" w:themeColor="text1"/>
                <w:sz w:val="18"/>
                <w:szCs w:val="18"/>
              </w:rPr>
              <w:t xml:space="preserve"> continuare ad intervenire in caso di necessità; il carrellista pu</w:t>
            </w:r>
            <w:r>
              <w:rPr>
                <w:rFonts w:ascii="Century Gothic" w:hAnsi="Century Gothic"/>
                <w:i/>
                <w:iCs/>
                <w:color w:val="000000" w:themeColor="text1"/>
                <w:sz w:val="18"/>
                <w:szCs w:val="18"/>
              </w:rPr>
              <w:t>ò</w:t>
            </w:r>
            <w:r w:rsidRPr="003E2031">
              <w:rPr>
                <w:rFonts w:ascii="Century Gothic" w:hAnsi="Century Gothic"/>
                <w:i/>
                <w:iCs/>
                <w:color w:val="000000" w:themeColor="text1"/>
                <w:sz w:val="18"/>
                <w:szCs w:val="18"/>
              </w:rPr>
              <w:t xml:space="preserve"> continuare ad operare come carrellista)</w:t>
            </w:r>
          </w:p>
        </w:tc>
        <w:tc>
          <w:tcPr>
            <w:tcW w:w="3975" w:type="dxa"/>
            <w:vAlign w:val="center"/>
          </w:tcPr>
          <w:p w14:paraId="544C4395"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Verificare i corsi in scadenza e disporre di conseguenza </w:t>
            </w:r>
            <w:r w:rsidRPr="002210BD">
              <w:rPr>
                <w:rFonts w:ascii="Century Gothic" w:hAnsi="Century Gothic"/>
                <w:color w:val="000000" w:themeColor="text1"/>
                <w:sz w:val="18"/>
                <w:szCs w:val="18"/>
                <w:shd w:val="clear" w:color="auto" w:fill="FFFF00"/>
              </w:rPr>
              <w:t xml:space="preserve">(attenzione: </w:t>
            </w:r>
            <w:r>
              <w:rPr>
                <w:rFonts w:ascii="Century Gothic" w:hAnsi="Century Gothic"/>
                <w:color w:val="000000" w:themeColor="text1"/>
                <w:sz w:val="18"/>
                <w:szCs w:val="18"/>
                <w:shd w:val="clear" w:color="auto" w:fill="FFFF00"/>
              </w:rPr>
              <w:t xml:space="preserve">come sottolineato </w:t>
            </w:r>
            <w:r w:rsidRPr="002210BD">
              <w:rPr>
                <w:rFonts w:ascii="Century Gothic" w:hAnsi="Century Gothic"/>
                <w:color w:val="000000" w:themeColor="text1"/>
                <w:sz w:val="18"/>
                <w:szCs w:val="18"/>
                <w:shd w:val="clear" w:color="auto" w:fill="FFFF00"/>
              </w:rPr>
              <w:t>si applica agli aggiornamenti e non alle abilitazioni)</w:t>
            </w:r>
          </w:p>
        </w:tc>
        <w:tc>
          <w:tcPr>
            <w:tcW w:w="567" w:type="dxa"/>
            <w:vAlign w:val="center"/>
          </w:tcPr>
          <w:p w14:paraId="0CC99E86"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DD323AB"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80C1850"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30D6997"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4F067922" w14:textId="77777777" w:rsidTr="00235041">
        <w:trPr>
          <w:cantSplit/>
        </w:trPr>
        <w:tc>
          <w:tcPr>
            <w:tcW w:w="10455" w:type="dxa"/>
            <w:gridSpan w:val="6"/>
            <w:vAlign w:val="center"/>
          </w:tcPr>
          <w:p w14:paraId="7A594DB1"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11. G</w:t>
            </w:r>
            <w:r w:rsidRPr="00BC2AA4">
              <w:rPr>
                <w:rFonts w:ascii="Century Gothic" w:hAnsi="Century Gothic"/>
                <w:b/>
                <w:bCs/>
                <w:i/>
                <w:iCs/>
                <w:color w:val="244061" w:themeColor="accent1" w:themeShade="80"/>
                <w:sz w:val="21"/>
                <w:szCs w:val="21"/>
              </w:rPr>
              <w:t>estione di una persona sintomatica in azienda</w:t>
            </w:r>
          </w:p>
        </w:tc>
      </w:tr>
      <w:tr w:rsidR="000B4600" w:rsidRPr="002942D1" w14:paraId="4A4687D5"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4661F4AD"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11.1 - </w:t>
            </w:r>
            <w:r w:rsidRPr="003E2031">
              <w:rPr>
                <w:rFonts w:ascii="Century Gothic" w:hAnsi="Century Gothic"/>
                <w:i/>
                <w:iCs/>
                <w:color w:val="000000" w:themeColor="text1"/>
                <w:sz w:val="18"/>
                <w:szCs w:val="18"/>
              </w:rPr>
              <w:t xml:space="preserve">nel caso in cui una persona presente in azienda sviluppi febbre e sintomi di infezione respiratoria quali la tosse, lo deve dichiarare immediatamente all’ufficio del personale, si dovrà procedere al suo isolamento in base alle disposizioni dell’autorità sanitaria e a quello degli altri presenti </w:t>
            </w:r>
            <w:r>
              <w:rPr>
                <w:rFonts w:ascii="Century Gothic" w:hAnsi="Century Gothic"/>
                <w:i/>
                <w:iCs/>
                <w:color w:val="000000" w:themeColor="text1"/>
                <w:sz w:val="18"/>
                <w:szCs w:val="18"/>
              </w:rPr>
              <w:t>ne</w:t>
            </w:r>
            <w:r w:rsidRPr="003E2031">
              <w:rPr>
                <w:rFonts w:ascii="Century Gothic" w:hAnsi="Century Gothic"/>
                <w:i/>
                <w:iCs/>
                <w:color w:val="000000" w:themeColor="text1"/>
                <w:sz w:val="18"/>
                <w:szCs w:val="18"/>
              </w:rPr>
              <w:t>i locali, l’azienda procede immediatamente ad avvertire le autorità sanitarie competenti e i numeri di emergenza per il COVID-19 forniti dalla Regione o dal Ministero della Salute</w:t>
            </w:r>
          </w:p>
        </w:tc>
        <w:tc>
          <w:tcPr>
            <w:tcW w:w="3975" w:type="dxa"/>
            <w:vAlign w:val="center"/>
          </w:tcPr>
          <w:p w14:paraId="36F47D32"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Verificare le procedure lo prevedono</w:t>
            </w:r>
          </w:p>
        </w:tc>
        <w:tc>
          <w:tcPr>
            <w:tcW w:w="567" w:type="dxa"/>
            <w:vAlign w:val="center"/>
          </w:tcPr>
          <w:p w14:paraId="5C73B3AA"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5DC06C0E"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39FE331F"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67FC0486"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3E1BB106" w14:textId="77777777" w:rsidTr="00235041">
        <w:trPr>
          <w:cantSplit/>
        </w:trPr>
        <w:tc>
          <w:tcPr>
            <w:tcW w:w="3539" w:type="dxa"/>
            <w:vAlign w:val="center"/>
          </w:tcPr>
          <w:p w14:paraId="0ED5D996"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11.2 - </w:t>
            </w:r>
            <w:r w:rsidRPr="003E2031">
              <w:rPr>
                <w:rFonts w:ascii="Century Gothic" w:hAnsi="Century Gothic"/>
                <w:i/>
                <w:iCs/>
                <w:color w:val="000000" w:themeColor="text1"/>
                <w:sz w:val="18"/>
                <w:szCs w:val="18"/>
              </w:rPr>
              <w:t>l’azienda collabora con le Autorità sanitarie per la definizione degli eventuali “contatti stretti” di una persona presente in azienda che sia stata riscontrata positiva al tampone COVID-19. Ci</w:t>
            </w:r>
            <w:r>
              <w:rPr>
                <w:rFonts w:ascii="Century Gothic" w:hAnsi="Century Gothic"/>
                <w:i/>
                <w:iCs/>
                <w:color w:val="000000" w:themeColor="text1"/>
                <w:sz w:val="18"/>
                <w:szCs w:val="18"/>
              </w:rPr>
              <w:t>ò</w:t>
            </w:r>
            <w:r w:rsidRPr="003E2031">
              <w:rPr>
                <w:rFonts w:ascii="Century Gothic" w:hAnsi="Century Gothic"/>
                <w:i/>
                <w:iCs/>
                <w:color w:val="000000" w:themeColor="text1"/>
                <w:sz w:val="18"/>
                <w:szCs w:val="18"/>
              </w:rPr>
              <w:t xml:space="preserve"> al fine di permettere alle autorità di applicare le necessarie e opportune misure di quarantena. Nel periodo dell’indagine, l’azienda potrà chiedere agli eventuali possibili contatti stretti di lasciare cautelativamente lo stabilimento, secondo le indicazioni dell’Autorità sanitaria</w:t>
            </w:r>
          </w:p>
        </w:tc>
        <w:tc>
          <w:tcPr>
            <w:tcW w:w="3975" w:type="dxa"/>
            <w:vAlign w:val="center"/>
          </w:tcPr>
          <w:p w14:paraId="3D0915DA"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sopra</w:t>
            </w:r>
          </w:p>
        </w:tc>
        <w:tc>
          <w:tcPr>
            <w:tcW w:w="567" w:type="dxa"/>
            <w:vAlign w:val="center"/>
          </w:tcPr>
          <w:p w14:paraId="2098152D"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0571360B"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332FD8A"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36358428"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3B062C5F"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4762F963"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sidRPr="00BC2AA4">
              <w:rPr>
                <w:rFonts w:ascii="Century Gothic" w:hAnsi="Century Gothic"/>
                <w:b/>
                <w:bCs/>
                <w:i/>
                <w:iCs/>
                <w:color w:val="244061" w:themeColor="accent1" w:themeShade="80"/>
                <w:sz w:val="21"/>
                <w:szCs w:val="21"/>
              </w:rPr>
              <w:t>12</w:t>
            </w:r>
            <w:r>
              <w:rPr>
                <w:rFonts w:ascii="Century Gothic" w:hAnsi="Century Gothic"/>
                <w:b/>
                <w:bCs/>
                <w:i/>
                <w:iCs/>
                <w:color w:val="244061" w:themeColor="accent1" w:themeShade="80"/>
                <w:sz w:val="21"/>
                <w:szCs w:val="21"/>
              </w:rPr>
              <w:t>. S</w:t>
            </w:r>
            <w:r w:rsidRPr="00BC2AA4">
              <w:rPr>
                <w:rFonts w:ascii="Century Gothic" w:hAnsi="Century Gothic"/>
                <w:b/>
                <w:bCs/>
                <w:i/>
                <w:iCs/>
                <w:color w:val="244061" w:themeColor="accent1" w:themeShade="80"/>
                <w:sz w:val="21"/>
                <w:szCs w:val="21"/>
              </w:rPr>
              <w:t>orveglianza sanitaria</w:t>
            </w:r>
            <w:r>
              <w:rPr>
                <w:rFonts w:ascii="Century Gothic" w:hAnsi="Century Gothic"/>
                <w:b/>
                <w:bCs/>
                <w:i/>
                <w:iCs/>
                <w:color w:val="244061" w:themeColor="accent1" w:themeShade="80"/>
                <w:sz w:val="21"/>
                <w:szCs w:val="21"/>
              </w:rPr>
              <w:t xml:space="preserve"> </w:t>
            </w:r>
            <w:r w:rsidRPr="00BC2AA4">
              <w:rPr>
                <w:rFonts w:ascii="Century Gothic" w:hAnsi="Century Gothic"/>
                <w:b/>
                <w:bCs/>
                <w:i/>
                <w:iCs/>
                <w:color w:val="244061" w:themeColor="accent1" w:themeShade="80"/>
                <w:sz w:val="21"/>
                <w:szCs w:val="21"/>
              </w:rPr>
              <w:t>/</w:t>
            </w:r>
            <w:r>
              <w:rPr>
                <w:rFonts w:ascii="Century Gothic" w:hAnsi="Century Gothic"/>
                <w:b/>
                <w:bCs/>
                <w:i/>
                <w:iCs/>
                <w:color w:val="244061" w:themeColor="accent1" w:themeShade="80"/>
                <w:sz w:val="21"/>
                <w:szCs w:val="21"/>
              </w:rPr>
              <w:t xml:space="preserve"> </w:t>
            </w:r>
            <w:r w:rsidRPr="00BC2AA4">
              <w:rPr>
                <w:rFonts w:ascii="Century Gothic" w:hAnsi="Century Gothic"/>
                <w:b/>
                <w:bCs/>
                <w:i/>
                <w:iCs/>
                <w:color w:val="244061" w:themeColor="accent1" w:themeShade="80"/>
                <w:sz w:val="21"/>
                <w:szCs w:val="21"/>
              </w:rPr>
              <w:t>medico competente</w:t>
            </w:r>
            <w:r>
              <w:rPr>
                <w:rFonts w:ascii="Century Gothic" w:hAnsi="Century Gothic"/>
                <w:b/>
                <w:bCs/>
                <w:i/>
                <w:iCs/>
                <w:color w:val="244061" w:themeColor="accent1" w:themeShade="80"/>
                <w:sz w:val="21"/>
                <w:szCs w:val="21"/>
              </w:rPr>
              <w:t xml:space="preserve"> </w:t>
            </w:r>
            <w:r w:rsidRPr="00BC2AA4">
              <w:rPr>
                <w:rFonts w:ascii="Century Gothic" w:hAnsi="Century Gothic"/>
                <w:b/>
                <w:bCs/>
                <w:i/>
                <w:iCs/>
                <w:color w:val="244061" w:themeColor="accent1" w:themeShade="80"/>
                <w:sz w:val="21"/>
                <w:szCs w:val="21"/>
              </w:rPr>
              <w:t>/</w:t>
            </w:r>
            <w:r>
              <w:rPr>
                <w:rFonts w:ascii="Century Gothic" w:hAnsi="Century Gothic"/>
                <w:b/>
                <w:bCs/>
                <w:i/>
                <w:iCs/>
                <w:color w:val="244061" w:themeColor="accent1" w:themeShade="80"/>
                <w:sz w:val="21"/>
                <w:szCs w:val="21"/>
              </w:rPr>
              <w:t xml:space="preserve"> RLS</w:t>
            </w:r>
          </w:p>
        </w:tc>
      </w:tr>
      <w:tr w:rsidR="000B4600" w:rsidRPr="002942D1" w14:paraId="263DAC47" w14:textId="77777777" w:rsidTr="00235041">
        <w:trPr>
          <w:cantSplit/>
        </w:trPr>
        <w:tc>
          <w:tcPr>
            <w:tcW w:w="3539" w:type="dxa"/>
            <w:vAlign w:val="center"/>
          </w:tcPr>
          <w:p w14:paraId="76E11771"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12.1 - </w:t>
            </w:r>
            <w:r w:rsidRPr="003E2031">
              <w:rPr>
                <w:rFonts w:ascii="Century Gothic" w:hAnsi="Century Gothic"/>
                <w:i/>
                <w:iCs/>
                <w:color w:val="000000" w:themeColor="text1"/>
                <w:sz w:val="18"/>
                <w:szCs w:val="18"/>
              </w:rPr>
              <w:t>La sorveglianza sanitaria deve proseguire rispettando le misure igieniche contenute nelle indicazioni del Ministero della Salute (cd. decalogo)</w:t>
            </w:r>
          </w:p>
        </w:tc>
        <w:tc>
          <w:tcPr>
            <w:tcW w:w="3975" w:type="dxa"/>
            <w:vAlign w:val="center"/>
          </w:tcPr>
          <w:p w14:paraId="344D4F93"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 xml:space="preserve">Disporre in tal senso </w:t>
            </w:r>
            <w:r w:rsidRPr="00A0393B">
              <w:rPr>
                <w:rFonts w:ascii="Century Gothic" w:hAnsi="Century Gothic"/>
                <w:color w:val="000000" w:themeColor="text1"/>
                <w:sz w:val="18"/>
                <w:szCs w:val="18"/>
                <w:highlight w:val="yellow"/>
              </w:rPr>
              <w:t>(in un unico atto con il medico competente possono essere comprese le disposizioni di cui ai 5 punti di questo paragrafo</w:t>
            </w:r>
            <w:r>
              <w:rPr>
                <w:rFonts w:ascii="Century Gothic" w:hAnsi="Century Gothic"/>
                <w:color w:val="000000" w:themeColor="text1"/>
                <w:sz w:val="18"/>
                <w:szCs w:val="18"/>
                <w:highlight w:val="yellow"/>
              </w:rPr>
              <w:t>. Inail ha indicato la possibilità di differire visite procrastinabili come le scadenze ordinarie</w:t>
            </w:r>
            <w:r w:rsidRPr="00A0393B">
              <w:rPr>
                <w:rFonts w:ascii="Century Gothic" w:hAnsi="Century Gothic"/>
                <w:color w:val="000000" w:themeColor="text1"/>
                <w:sz w:val="18"/>
                <w:szCs w:val="18"/>
                <w:highlight w:val="yellow"/>
              </w:rPr>
              <w:t>)</w:t>
            </w:r>
          </w:p>
        </w:tc>
        <w:tc>
          <w:tcPr>
            <w:tcW w:w="567" w:type="dxa"/>
            <w:vAlign w:val="center"/>
          </w:tcPr>
          <w:p w14:paraId="14F28841"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3761F4E3"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43FC890C"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4A22705E"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1AE8278D"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2706E960"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12.2 - </w:t>
            </w:r>
            <w:r w:rsidRPr="003E2031">
              <w:rPr>
                <w:rFonts w:ascii="Century Gothic" w:hAnsi="Century Gothic"/>
                <w:i/>
                <w:iCs/>
                <w:color w:val="000000" w:themeColor="text1"/>
                <w:sz w:val="18"/>
                <w:szCs w:val="18"/>
              </w:rPr>
              <w:t>vanno privilegiate, in questo periodo, le visite preventive, le visite a richiesta e le visite da rientro da malattia</w:t>
            </w:r>
          </w:p>
        </w:tc>
        <w:tc>
          <w:tcPr>
            <w:tcW w:w="3975" w:type="dxa"/>
            <w:vAlign w:val="center"/>
          </w:tcPr>
          <w:p w14:paraId="4F33C996"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Disporre in tal senso</w:t>
            </w:r>
          </w:p>
        </w:tc>
        <w:tc>
          <w:tcPr>
            <w:tcW w:w="567" w:type="dxa"/>
            <w:vAlign w:val="center"/>
          </w:tcPr>
          <w:p w14:paraId="10C964CC"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192CAFC4"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25FBAE2"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0D91514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45DE6164" w14:textId="77777777" w:rsidTr="00235041">
        <w:trPr>
          <w:cantSplit/>
        </w:trPr>
        <w:tc>
          <w:tcPr>
            <w:tcW w:w="3539" w:type="dxa"/>
            <w:vAlign w:val="center"/>
          </w:tcPr>
          <w:p w14:paraId="57421161"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12.3 - </w:t>
            </w:r>
            <w:r w:rsidRPr="003E2031">
              <w:rPr>
                <w:rFonts w:ascii="Century Gothic" w:hAnsi="Century Gothic"/>
                <w:i/>
                <w:iCs/>
                <w:color w:val="000000" w:themeColor="text1"/>
                <w:sz w:val="18"/>
                <w:szCs w:val="18"/>
              </w:rPr>
              <w:t>la sorveglianza sanitaria periodica non va interrotta, perch</w:t>
            </w:r>
            <w:r>
              <w:rPr>
                <w:rFonts w:ascii="Century Gothic" w:hAnsi="Century Gothic"/>
                <w:i/>
                <w:iCs/>
                <w:color w:val="000000" w:themeColor="text1"/>
                <w:sz w:val="18"/>
                <w:szCs w:val="18"/>
              </w:rPr>
              <w:t>é</w:t>
            </w:r>
            <w:r w:rsidRPr="003E2031">
              <w:rPr>
                <w:rFonts w:ascii="Century Gothic" w:hAnsi="Century Gothic"/>
                <w:i/>
                <w:iCs/>
                <w:color w:val="000000" w:themeColor="text1"/>
                <w:sz w:val="18"/>
                <w:szCs w:val="18"/>
              </w:rPr>
              <w:t xml:space="preserve"> rappresenta una ulteriore misura di prevenzione di carattere generale: sia perch</w:t>
            </w:r>
            <w:r>
              <w:rPr>
                <w:rFonts w:ascii="Century Gothic" w:hAnsi="Century Gothic"/>
                <w:i/>
                <w:iCs/>
                <w:color w:val="000000" w:themeColor="text1"/>
                <w:sz w:val="18"/>
                <w:szCs w:val="18"/>
              </w:rPr>
              <w:t>é</w:t>
            </w:r>
            <w:r w:rsidRPr="003E2031">
              <w:rPr>
                <w:rFonts w:ascii="Century Gothic" w:hAnsi="Century Gothic"/>
                <w:i/>
                <w:iCs/>
                <w:color w:val="000000" w:themeColor="text1"/>
                <w:sz w:val="18"/>
                <w:szCs w:val="18"/>
              </w:rPr>
              <w:t xml:space="preserve"> pu</w:t>
            </w:r>
            <w:r>
              <w:rPr>
                <w:rFonts w:ascii="Century Gothic" w:hAnsi="Century Gothic"/>
                <w:i/>
                <w:iCs/>
                <w:color w:val="000000" w:themeColor="text1"/>
                <w:sz w:val="18"/>
                <w:szCs w:val="18"/>
              </w:rPr>
              <w:t>ò</w:t>
            </w:r>
            <w:r w:rsidRPr="003E2031">
              <w:rPr>
                <w:rFonts w:ascii="Century Gothic" w:hAnsi="Century Gothic"/>
                <w:i/>
                <w:iCs/>
                <w:color w:val="000000" w:themeColor="text1"/>
                <w:sz w:val="18"/>
                <w:szCs w:val="18"/>
              </w:rPr>
              <w:t xml:space="preserve"> intercettare possibili casi e sintomi sospetti del contagio, sia per l’informazione e la formazione che il medico competente pu</w:t>
            </w:r>
            <w:r>
              <w:rPr>
                <w:rFonts w:ascii="Century Gothic" w:hAnsi="Century Gothic"/>
                <w:i/>
                <w:iCs/>
                <w:color w:val="000000" w:themeColor="text1"/>
                <w:sz w:val="18"/>
                <w:szCs w:val="18"/>
              </w:rPr>
              <w:t>ò</w:t>
            </w:r>
            <w:r w:rsidRPr="003E2031">
              <w:rPr>
                <w:rFonts w:ascii="Century Gothic" w:hAnsi="Century Gothic"/>
                <w:i/>
                <w:iCs/>
                <w:color w:val="000000" w:themeColor="text1"/>
                <w:sz w:val="18"/>
                <w:szCs w:val="18"/>
              </w:rPr>
              <w:t xml:space="preserve"> fornire ai lavoratori per evitare la diffusione del contagio</w:t>
            </w:r>
          </w:p>
        </w:tc>
        <w:tc>
          <w:tcPr>
            <w:tcW w:w="3975" w:type="dxa"/>
            <w:vAlign w:val="center"/>
          </w:tcPr>
          <w:p w14:paraId="1CA1A92E"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12.1</w:t>
            </w:r>
          </w:p>
        </w:tc>
        <w:tc>
          <w:tcPr>
            <w:tcW w:w="567" w:type="dxa"/>
            <w:vAlign w:val="center"/>
          </w:tcPr>
          <w:p w14:paraId="00E4159E"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491E01F3"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F3D9FEC"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1A2CDB1B"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4CC46FBB"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3539" w:type="dxa"/>
            <w:vAlign w:val="center"/>
          </w:tcPr>
          <w:p w14:paraId="7F4B1736"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12.4 - </w:t>
            </w:r>
            <w:r w:rsidRPr="003E2031">
              <w:rPr>
                <w:rFonts w:ascii="Century Gothic" w:hAnsi="Century Gothic"/>
                <w:i/>
                <w:iCs/>
                <w:color w:val="000000" w:themeColor="text1"/>
                <w:sz w:val="18"/>
                <w:szCs w:val="18"/>
              </w:rPr>
              <w:t>nell’integrare e proporre tutte le misure di regolamentazione legate al COVID-19 il medico competente collabora con il datore di lavoro e le RLS/RLST.</w:t>
            </w:r>
          </w:p>
        </w:tc>
        <w:tc>
          <w:tcPr>
            <w:tcW w:w="3975" w:type="dxa"/>
            <w:vAlign w:val="center"/>
          </w:tcPr>
          <w:p w14:paraId="7EC6634E"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12.1</w:t>
            </w:r>
          </w:p>
        </w:tc>
        <w:tc>
          <w:tcPr>
            <w:tcW w:w="567" w:type="dxa"/>
            <w:vAlign w:val="center"/>
          </w:tcPr>
          <w:p w14:paraId="1BDCAEBC"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7C281E76"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2A258F9A"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7E02CECC"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2942D1" w14:paraId="3776CBD1" w14:textId="77777777" w:rsidTr="00235041">
        <w:trPr>
          <w:cantSplit/>
        </w:trPr>
        <w:tc>
          <w:tcPr>
            <w:tcW w:w="3539" w:type="dxa"/>
            <w:vAlign w:val="center"/>
          </w:tcPr>
          <w:p w14:paraId="26FF2A15" w14:textId="77777777" w:rsidR="000B4600" w:rsidRPr="003E2031" w:rsidRDefault="000B4600" w:rsidP="00235041">
            <w:pPr>
              <w:spacing w:before="40" w:after="40"/>
              <w:rPr>
                <w:rFonts w:ascii="Century Gothic" w:hAnsi="Century Gothic"/>
                <w:i/>
                <w:iCs/>
                <w:color w:val="000000" w:themeColor="text1"/>
                <w:sz w:val="18"/>
                <w:szCs w:val="18"/>
              </w:rPr>
            </w:pPr>
            <w:r>
              <w:rPr>
                <w:rFonts w:ascii="Century Gothic" w:hAnsi="Century Gothic"/>
                <w:i/>
                <w:iCs/>
                <w:color w:val="000000" w:themeColor="text1"/>
                <w:sz w:val="18"/>
                <w:szCs w:val="18"/>
              </w:rPr>
              <w:t xml:space="preserve">12.5 - </w:t>
            </w:r>
            <w:r w:rsidRPr="003E2031">
              <w:rPr>
                <w:rFonts w:ascii="Century Gothic" w:hAnsi="Century Gothic"/>
                <w:i/>
                <w:iCs/>
                <w:color w:val="000000" w:themeColor="text1"/>
                <w:sz w:val="18"/>
                <w:szCs w:val="18"/>
              </w:rPr>
              <w:t>Il medico competente segnala all’azienda situazioni di particolare fragilità e patologie attuali o pregresse dei dipendenti e l’azienda provvede alla loro tutela nel rispetto della privacy il medico competente applicherà le indicazioni delle Autorità Sanitarie</w:t>
            </w:r>
          </w:p>
        </w:tc>
        <w:tc>
          <w:tcPr>
            <w:tcW w:w="3975" w:type="dxa"/>
            <w:vAlign w:val="center"/>
          </w:tcPr>
          <w:p w14:paraId="25FE369B"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Come 12.1</w:t>
            </w:r>
          </w:p>
        </w:tc>
        <w:tc>
          <w:tcPr>
            <w:tcW w:w="567" w:type="dxa"/>
            <w:vAlign w:val="center"/>
          </w:tcPr>
          <w:p w14:paraId="24819D05"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1B7191F3"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6EF8D58A"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5B250D29" w14:textId="77777777" w:rsidR="000B4600" w:rsidRPr="002942D1" w:rsidRDefault="000B4600" w:rsidP="00235041">
            <w:pPr>
              <w:spacing w:before="40" w:after="40"/>
              <w:rPr>
                <w:rFonts w:ascii="Century Gothic" w:hAnsi="Century Gothic"/>
                <w:color w:val="000000" w:themeColor="text1"/>
                <w:sz w:val="18"/>
                <w:szCs w:val="18"/>
              </w:rPr>
            </w:pPr>
          </w:p>
        </w:tc>
      </w:tr>
      <w:tr w:rsidR="000B4600" w:rsidRPr="00BC2AA4" w14:paraId="3AAB762E" w14:textId="77777777" w:rsidTr="00235041">
        <w:trPr>
          <w:cnfStyle w:val="000000100000" w:firstRow="0" w:lastRow="0" w:firstColumn="0" w:lastColumn="0" w:oddVBand="0" w:evenVBand="0" w:oddHBand="1" w:evenHBand="0" w:firstRowFirstColumn="0" w:firstRowLastColumn="0" w:lastRowFirstColumn="0" w:lastRowLastColumn="0"/>
          <w:cantSplit/>
        </w:trPr>
        <w:tc>
          <w:tcPr>
            <w:tcW w:w="10455" w:type="dxa"/>
            <w:gridSpan w:val="6"/>
            <w:vAlign w:val="center"/>
          </w:tcPr>
          <w:p w14:paraId="6375D64F" w14:textId="77777777" w:rsidR="000B4600" w:rsidRPr="00BC2AA4" w:rsidRDefault="000B4600" w:rsidP="00235041">
            <w:pPr>
              <w:spacing w:before="40" w:after="40"/>
              <w:rPr>
                <w:rFonts w:ascii="Century Gothic" w:hAnsi="Century Gothic"/>
                <w:b/>
                <w:bCs/>
                <w:i/>
                <w:iCs/>
                <w:color w:val="244061" w:themeColor="accent1" w:themeShade="80"/>
                <w:sz w:val="21"/>
                <w:szCs w:val="21"/>
              </w:rPr>
            </w:pPr>
            <w:r>
              <w:rPr>
                <w:rFonts w:ascii="Century Gothic" w:hAnsi="Century Gothic"/>
                <w:b/>
                <w:bCs/>
                <w:i/>
                <w:iCs/>
                <w:color w:val="244061" w:themeColor="accent1" w:themeShade="80"/>
                <w:sz w:val="21"/>
                <w:szCs w:val="21"/>
              </w:rPr>
              <w:t>13. A</w:t>
            </w:r>
            <w:r w:rsidRPr="00BC2AA4">
              <w:rPr>
                <w:rFonts w:ascii="Century Gothic" w:hAnsi="Century Gothic"/>
                <w:b/>
                <w:bCs/>
                <w:i/>
                <w:iCs/>
                <w:color w:val="244061" w:themeColor="accent1" w:themeShade="80"/>
                <w:sz w:val="21"/>
                <w:szCs w:val="21"/>
              </w:rPr>
              <w:t>ggiornamento del protocollo di regolamentazione</w:t>
            </w:r>
          </w:p>
        </w:tc>
      </w:tr>
      <w:tr w:rsidR="000B4600" w:rsidRPr="002942D1" w14:paraId="585BBAE2" w14:textId="77777777" w:rsidTr="00235041">
        <w:trPr>
          <w:cantSplit/>
        </w:trPr>
        <w:tc>
          <w:tcPr>
            <w:tcW w:w="3539" w:type="dxa"/>
            <w:vAlign w:val="center"/>
          </w:tcPr>
          <w:p w14:paraId="5EE1A89D" w14:textId="77777777" w:rsidR="000B4600" w:rsidRPr="003E2031" w:rsidRDefault="000B4600" w:rsidP="00235041">
            <w:pPr>
              <w:spacing w:before="40" w:after="40"/>
              <w:rPr>
                <w:rFonts w:ascii="Century Gothic" w:hAnsi="Century Gothic"/>
                <w:i/>
                <w:iCs/>
                <w:color w:val="000000" w:themeColor="text1"/>
                <w:sz w:val="18"/>
                <w:szCs w:val="18"/>
              </w:rPr>
            </w:pPr>
            <w:r w:rsidRPr="003E2031">
              <w:rPr>
                <w:rFonts w:ascii="Century Gothic" w:hAnsi="Century Gothic"/>
                <w:i/>
                <w:iCs/>
                <w:color w:val="000000" w:themeColor="text1"/>
                <w:sz w:val="18"/>
                <w:szCs w:val="18"/>
              </w:rPr>
              <w:t>È</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costituito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in</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azienda</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un</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Comitato</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per</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l’applicazione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la</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verifica delle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regole</w:t>
            </w:r>
            <w:r>
              <w:rPr>
                <w:rFonts w:ascii="Century Gothic" w:hAnsi="Century Gothic"/>
                <w:i/>
                <w:iCs/>
                <w:color w:val="000000" w:themeColor="text1"/>
                <w:sz w:val="18"/>
                <w:szCs w:val="18"/>
              </w:rPr>
              <w:t xml:space="preserve"> </w:t>
            </w:r>
            <w:r w:rsidRPr="003E2031">
              <w:rPr>
                <w:rFonts w:ascii="Century Gothic" w:hAnsi="Century Gothic"/>
                <w:i/>
                <w:iCs/>
                <w:color w:val="000000" w:themeColor="text1"/>
                <w:sz w:val="18"/>
                <w:szCs w:val="18"/>
              </w:rPr>
              <w:t>del protocollo di regolamentazione con la partecipazione delle rappresentanze sindacali aziendali e del RLS.</w:t>
            </w:r>
          </w:p>
        </w:tc>
        <w:tc>
          <w:tcPr>
            <w:tcW w:w="3975" w:type="dxa"/>
            <w:vAlign w:val="center"/>
          </w:tcPr>
          <w:p w14:paraId="120E6A13" w14:textId="77777777" w:rsidR="000B4600" w:rsidRDefault="000B4600" w:rsidP="00235041">
            <w:pPr>
              <w:spacing w:before="40" w:after="40"/>
              <w:rPr>
                <w:rFonts w:ascii="Century Gothic" w:hAnsi="Century Gothic"/>
                <w:color w:val="000000" w:themeColor="text1"/>
                <w:sz w:val="18"/>
                <w:szCs w:val="18"/>
              </w:rPr>
            </w:pPr>
            <w:r>
              <w:rPr>
                <w:rFonts w:ascii="Century Gothic" w:hAnsi="Century Gothic"/>
                <w:color w:val="000000" w:themeColor="text1"/>
                <w:sz w:val="18"/>
                <w:szCs w:val="18"/>
              </w:rPr>
              <w:t>Formalizzare l’Istituzione del Comitato</w:t>
            </w:r>
          </w:p>
        </w:tc>
        <w:tc>
          <w:tcPr>
            <w:tcW w:w="567" w:type="dxa"/>
            <w:vAlign w:val="center"/>
          </w:tcPr>
          <w:p w14:paraId="4E0828FA" w14:textId="77777777" w:rsidR="000B4600" w:rsidRPr="002942D1" w:rsidRDefault="000B4600" w:rsidP="00235041">
            <w:pPr>
              <w:spacing w:before="40" w:after="40"/>
              <w:rPr>
                <w:rFonts w:ascii="Century Gothic" w:hAnsi="Century Gothic"/>
                <w:color w:val="000000" w:themeColor="text1"/>
                <w:sz w:val="18"/>
                <w:szCs w:val="18"/>
              </w:rPr>
            </w:pPr>
          </w:p>
        </w:tc>
        <w:tc>
          <w:tcPr>
            <w:tcW w:w="543" w:type="dxa"/>
            <w:vAlign w:val="center"/>
          </w:tcPr>
          <w:p w14:paraId="2A18E300" w14:textId="77777777" w:rsidR="000B4600" w:rsidRPr="002942D1" w:rsidRDefault="000B4600" w:rsidP="00235041">
            <w:pPr>
              <w:spacing w:before="40" w:after="40"/>
              <w:rPr>
                <w:rFonts w:ascii="Century Gothic" w:hAnsi="Century Gothic"/>
                <w:color w:val="000000" w:themeColor="text1"/>
                <w:sz w:val="18"/>
                <w:szCs w:val="18"/>
              </w:rPr>
            </w:pPr>
          </w:p>
        </w:tc>
        <w:tc>
          <w:tcPr>
            <w:tcW w:w="591" w:type="dxa"/>
            <w:vAlign w:val="center"/>
          </w:tcPr>
          <w:p w14:paraId="17C94B39" w14:textId="77777777" w:rsidR="000B4600" w:rsidRPr="002942D1" w:rsidRDefault="000B4600" w:rsidP="00235041">
            <w:pPr>
              <w:spacing w:before="40" w:after="40"/>
              <w:rPr>
                <w:rFonts w:ascii="Century Gothic" w:hAnsi="Century Gothic"/>
                <w:color w:val="000000" w:themeColor="text1"/>
                <w:sz w:val="18"/>
                <w:szCs w:val="18"/>
              </w:rPr>
            </w:pPr>
          </w:p>
        </w:tc>
        <w:tc>
          <w:tcPr>
            <w:tcW w:w="1240" w:type="dxa"/>
            <w:vAlign w:val="center"/>
          </w:tcPr>
          <w:p w14:paraId="2057837B" w14:textId="77777777" w:rsidR="000B4600" w:rsidRPr="002942D1" w:rsidRDefault="000B4600" w:rsidP="00235041">
            <w:pPr>
              <w:spacing w:before="40" w:after="40"/>
              <w:rPr>
                <w:rFonts w:ascii="Century Gothic" w:hAnsi="Century Gothic"/>
                <w:color w:val="000000" w:themeColor="text1"/>
                <w:sz w:val="18"/>
                <w:szCs w:val="18"/>
              </w:rPr>
            </w:pPr>
          </w:p>
        </w:tc>
      </w:tr>
      <w:bookmarkEnd w:id="1"/>
    </w:tbl>
    <w:p w14:paraId="521D4897" w14:textId="77777777" w:rsidR="000B4600" w:rsidRPr="00915BAE" w:rsidRDefault="000B4600" w:rsidP="000B4600">
      <w:pPr>
        <w:rPr>
          <w:rFonts w:ascii="Century Gothic" w:hAnsi="Century Gothic"/>
          <w:color w:val="000000" w:themeColor="text1"/>
          <w:sz w:val="20"/>
          <w:szCs w:val="20"/>
        </w:rPr>
      </w:pPr>
    </w:p>
    <w:p w14:paraId="531E7A71" w14:textId="77777777" w:rsidR="001F29F7" w:rsidRPr="00915BAE" w:rsidRDefault="001F29F7" w:rsidP="00915BAE">
      <w:pPr>
        <w:rPr>
          <w:rFonts w:ascii="Century Gothic" w:hAnsi="Century Gothic"/>
          <w:color w:val="000000" w:themeColor="text1"/>
          <w:sz w:val="20"/>
          <w:szCs w:val="20"/>
        </w:rPr>
      </w:pPr>
    </w:p>
    <w:sectPr w:rsidR="001F29F7" w:rsidRPr="00915BAE" w:rsidSect="001A16FC">
      <w:pgSz w:w="11906" w:h="16838"/>
      <w:pgMar w:top="1418" w:right="1134" w:bottom="1134" w:left="1134" w:header="709" w:footer="31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5B60DA" w14:textId="77777777" w:rsidR="008C468A" w:rsidRDefault="008C468A" w:rsidP="003655B6">
      <w:pPr>
        <w:spacing w:after="0" w:line="240" w:lineRule="auto"/>
      </w:pPr>
      <w:r>
        <w:separator/>
      </w:r>
    </w:p>
  </w:endnote>
  <w:endnote w:type="continuationSeparator" w:id="0">
    <w:p w14:paraId="0E55EE91" w14:textId="77777777" w:rsidR="008C468A" w:rsidRDefault="008C468A" w:rsidP="003655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auto"/>
    <w:pitch w:val="variable"/>
    <w:sig w:usb0="E00002FF" w:usb1="5000205A" w:usb2="00000000" w:usb3="00000000" w:csb0="0000019F" w:csb1="00000000"/>
  </w:font>
  <w:font w:name="Frutiger-Bold">
    <w:altName w:val="Cambria"/>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673BAE" w14:textId="77777777" w:rsidR="00DC0E8F" w:rsidRPr="001720B4" w:rsidRDefault="00DC0E8F" w:rsidP="001105F7">
    <w:pPr>
      <w:pBdr>
        <w:top w:val="dashSmallGap" w:sz="4" w:space="1" w:color="C00000"/>
      </w:pBdr>
      <w:tabs>
        <w:tab w:val="center" w:pos="4819"/>
      </w:tabs>
      <w:spacing w:line="360" w:lineRule="auto"/>
      <w:ind w:right="17"/>
      <w:jc w:val="right"/>
      <w:rPr>
        <w:rFonts w:ascii="Tahoma" w:eastAsia="Times New Roman" w:hAnsi="Tahoma" w:cs="Tahoma"/>
        <w:sz w:val="12"/>
        <w:szCs w:val="12"/>
        <w:lang w:eastAsia="it-IT"/>
      </w:rPr>
    </w:pPr>
  </w:p>
  <w:p w14:paraId="5C69584D" w14:textId="56D0AC22" w:rsidR="00DC0E8F" w:rsidRPr="00E678A5" w:rsidRDefault="002A4FB5" w:rsidP="002A4FB5">
    <w:pPr>
      <w:tabs>
        <w:tab w:val="right" w:pos="9497"/>
      </w:tabs>
      <w:spacing w:line="360" w:lineRule="auto"/>
      <w:ind w:right="141"/>
      <w:rPr>
        <w:rFonts w:ascii="Verdana" w:eastAsia="Times New Roman" w:hAnsi="Verdana"/>
        <w:spacing w:val="-6"/>
        <w:sz w:val="20"/>
        <w:lang w:eastAsia="it-IT"/>
      </w:rPr>
    </w:pPr>
    <w:r w:rsidRPr="00E678A5">
      <w:rPr>
        <w:spacing w:val="-8"/>
        <w:sz w:val="20"/>
        <w:szCs w:val="20"/>
      </w:rPr>
      <w:t xml:space="preserve">INFORMA srl - Via Clauzetto, 12 - 00188 Roma - </w:t>
    </w:r>
    <w:r w:rsidRPr="00560B1F">
      <w:rPr>
        <w:spacing w:val="-8"/>
        <w:sz w:val="20"/>
        <w:szCs w:val="20"/>
      </w:rPr>
      <w:t>Tel. 06332451</w:t>
    </w:r>
    <w:r w:rsidR="00560B1F" w:rsidRPr="00560B1F">
      <w:rPr>
        <w:spacing w:val="-8"/>
        <w:sz w:val="20"/>
        <w:szCs w:val="20"/>
      </w:rPr>
      <w:t xml:space="preserve"> - </w:t>
    </w:r>
    <w:hyperlink r:id="rId1" w:history="1">
      <w:r w:rsidR="00560B1F" w:rsidRPr="00560B1F">
        <w:rPr>
          <w:rStyle w:val="Collegamentoipertestuale"/>
          <w:color w:val="auto"/>
          <w:spacing w:val="-8"/>
          <w:sz w:val="20"/>
          <w:szCs w:val="20"/>
        </w:rPr>
        <w:t>clienti@istitutoinforma.it</w:t>
      </w:r>
    </w:hyperlink>
    <w:r w:rsidR="00560B1F" w:rsidRPr="00560B1F">
      <w:rPr>
        <w:rStyle w:val="Collegamentoipertestuale"/>
        <w:color w:val="auto"/>
        <w:spacing w:val="-8"/>
        <w:sz w:val="20"/>
        <w:szCs w:val="20"/>
      </w:rPr>
      <w:t xml:space="preserve"> </w:t>
    </w:r>
    <w:r w:rsidRPr="00560B1F">
      <w:rPr>
        <w:spacing w:val="-8"/>
        <w:sz w:val="20"/>
        <w:szCs w:val="20"/>
      </w:rPr>
      <w:t xml:space="preserve"> - </w:t>
    </w:r>
    <w:hyperlink r:id="rId2" w:tgtFrame="_blank" w:history="1">
      <w:r w:rsidRPr="00560B1F">
        <w:rPr>
          <w:rStyle w:val="Collegamentoipertestuale"/>
          <w:color w:val="auto"/>
          <w:spacing w:val="-8"/>
          <w:sz w:val="20"/>
          <w:szCs w:val="20"/>
        </w:rPr>
        <w:t>www.istitutoinforma.it</w:t>
      </w:r>
    </w:hyperlink>
    <w:r w:rsidRPr="00E678A5">
      <w:tab/>
    </w:r>
    <w:r w:rsidR="00DC0E8F" w:rsidRPr="00E678A5">
      <w:rPr>
        <w:rFonts w:ascii="Tahoma" w:eastAsia="Times New Roman" w:hAnsi="Tahoma" w:cs="Tahoma"/>
        <w:spacing w:val="-6"/>
        <w:sz w:val="16"/>
        <w:szCs w:val="16"/>
        <w:lang w:eastAsia="it-IT"/>
      </w:rPr>
      <w:t xml:space="preserve">Pagina </w:t>
    </w:r>
    <w:r w:rsidR="00DC0E8F" w:rsidRPr="00E678A5">
      <w:rPr>
        <w:rFonts w:ascii="Tahoma" w:eastAsia="Times New Roman" w:hAnsi="Tahoma" w:cs="Tahoma"/>
        <w:b/>
        <w:spacing w:val="-6"/>
        <w:sz w:val="16"/>
        <w:szCs w:val="16"/>
        <w:lang w:eastAsia="it-IT"/>
      </w:rPr>
      <w:fldChar w:fldCharType="begin"/>
    </w:r>
    <w:r w:rsidR="00DC0E8F" w:rsidRPr="00E678A5">
      <w:rPr>
        <w:rFonts w:ascii="Tahoma" w:eastAsia="Times New Roman" w:hAnsi="Tahoma" w:cs="Tahoma"/>
        <w:b/>
        <w:spacing w:val="-6"/>
        <w:sz w:val="16"/>
        <w:szCs w:val="16"/>
        <w:lang w:eastAsia="it-IT"/>
      </w:rPr>
      <w:instrText>PAGE</w:instrText>
    </w:r>
    <w:r w:rsidR="00DC0E8F" w:rsidRPr="00E678A5">
      <w:rPr>
        <w:rFonts w:ascii="Tahoma" w:eastAsia="Times New Roman" w:hAnsi="Tahoma" w:cs="Tahoma"/>
        <w:b/>
        <w:spacing w:val="-6"/>
        <w:sz w:val="16"/>
        <w:szCs w:val="16"/>
        <w:lang w:eastAsia="it-IT"/>
      </w:rPr>
      <w:fldChar w:fldCharType="separate"/>
    </w:r>
    <w:r w:rsidR="00DC0E8F" w:rsidRPr="00E678A5">
      <w:rPr>
        <w:rFonts w:ascii="Tahoma" w:eastAsia="Times New Roman" w:hAnsi="Tahoma" w:cs="Tahoma"/>
        <w:b/>
        <w:noProof/>
        <w:spacing w:val="-6"/>
        <w:sz w:val="16"/>
        <w:szCs w:val="16"/>
        <w:lang w:eastAsia="it-IT"/>
      </w:rPr>
      <w:t>6</w:t>
    </w:r>
    <w:r w:rsidR="00DC0E8F" w:rsidRPr="00E678A5">
      <w:rPr>
        <w:rFonts w:ascii="Tahoma" w:eastAsia="Times New Roman" w:hAnsi="Tahoma" w:cs="Tahoma"/>
        <w:b/>
        <w:spacing w:val="-6"/>
        <w:sz w:val="16"/>
        <w:szCs w:val="16"/>
        <w:lang w:eastAsia="it-IT"/>
      </w:rPr>
      <w:fldChar w:fldCharType="end"/>
    </w:r>
    <w:r w:rsidR="00DC0E8F" w:rsidRPr="00E678A5">
      <w:rPr>
        <w:rFonts w:ascii="Tahoma" w:eastAsia="Times New Roman" w:hAnsi="Tahoma" w:cs="Tahoma"/>
        <w:spacing w:val="-6"/>
        <w:sz w:val="16"/>
        <w:szCs w:val="16"/>
        <w:lang w:eastAsia="it-IT"/>
      </w:rPr>
      <w:t xml:space="preserve"> di </w:t>
    </w:r>
    <w:r w:rsidR="00DC0E8F" w:rsidRPr="00E678A5">
      <w:rPr>
        <w:rFonts w:ascii="Tahoma" w:eastAsia="Times New Roman" w:hAnsi="Tahoma" w:cs="Tahoma"/>
        <w:b/>
        <w:spacing w:val="-6"/>
        <w:sz w:val="16"/>
        <w:szCs w:val="16"/>
        <w:lang w:eastAsia="it-IT"/>
      </w:rPr>
      <w:fldChar w:fldCharType="begin"/>
    </w:r>
    <w:r w:rsidR="00DC0E8F" w:rsidRPr="00E678A5">
      <w:rPr>
        <w:rFonts w:ascii="Tahoma" w:eastAsia="Times New Roman" w:hAnsi="Tahoma" w:cs="Tahoma"/>
        <w:b/>
        <w:spacing w:val="-6"/>
        <w:sz w:val="16"/>
        <w:szCs w:val="16"/>
        <w:lang w:eastAsia="it-IT"/>
      </w:rPr>
      <w:instrText>NUMPAGES</w:instrText>
    </w:r>
    <w:r w:rsidR="00DC0E8F" w:rsidRPr="00E678A5">
      <w:rPr>
        <w:rFonts w:ascii="Tahoma" w:eastAsia="Times New Roman" w:hAnsi="Tahoma" w:cs="Tahoma"/>
        <w:b/>
        <w:spacing w:val="-6"/>
        <w:sz w:val="16"/>
        <w:szCs w:val="16"/>
        <w:lang w:eastAsia="it-IT"/>
      </w:rPr>
      <w:fldChar w:fldCharType="separate"/>
    </w:r>
    <w:r w:rsidR="00DC0E8F" w:rsidRPr="00E678A5">
      <w:rPr>
        <w:rFonts w:ascii="Tahoma" w:eastAsia="Times New Roman" w:hAnsi="Tahoma" w:cs="Tahoma"/>
        <w:b/>
        <w:noProof/>
        <w:spacing w:val="-6"/>
        <w:sz w:val="16"/>
        <w:szCs w:val="16"/>
        <w:lang w:eastAsia="it-IT"/>
      </w:rPr>
      <w:t>10</w:t>
    </w:r>
    <w:r w:rsidR="00DC0E8F" w:rsidRPr="00E678A5">
      <w:rPr>
        <w:rFonts w:ascii="Tahoma" w:eastAsia="Times New Roman" w:hAnsi="Tahoma" w:cs="Tahoma"/>
        <w:b/>
        <w:spacing w:val="-6"/>
        <w:sz w:val="16"/>
        <w:szCs w:val="16"/>
        <w:lang w:eastAsia="it-IT"/>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179FDC" w14:textId="26ACDF47" w:rsidR="00DC0E8F" w:rsidRPr="00A237DE" w:rsidRDefault="005E49BD" w:rsidP="00A237DE">
    <w:pPr>
      <w:pStyle w:val="Pidipagina"/>
    </w:pPr>
    <w:r>
      <w:rPr>
        <w:noProof/>
      </w:rPr>
      <mc:AlternateContent>
        <mc:Choice Requires="wps">
          <w:drawing>
            <wp:anchor distT="0" distB="0" distL="114300" distR="114300" simplePos="0" relativeHeight="251659264" behindDoc="0" locked="0" layoutInCell="1" allowOverlap="1" wp14:anchorId="50FE6D4D" wp14:editId="4D60A96B">
              <wp:simplePos x="0" y="0"/>
              <wp:positionH relativeFrom="margin">
                <wp:align>center</wp:align>
              </wp:positionH>
              <wp:positionV relativeFrom="paragraph">
                <wp:posOffset>5715</wp:posOffset>
              </wp:positionV>
              <wp:extent cx="7239000" cy="161925"/>
              <wp:effectExtent l="0" t="0" r="0" b="9525"/>
              <wp:wrapNone/>
              <wp:docPr id="12" name="Rettangolo 12"/>
              <wp:cNvGraphicFramePr/>
              <a:graphic xmlns:a="http://schemas.openxmlformats.org/drawingml/2006/main">
                <a:graphicData uri="http://schemas.microsoft.com/office/word/2010/wordprocessingShape">
                  <wps:wsp>
                    <wps:cNvSpPr/>
                    <wps:spPr>
                      <a:xfrm>
                        <a:off x="0" y="0"/>
                        <a:ext cx="7239000" cy="161925"/>
                      </a:xfrm>
                      <a:prstGeom prst="rect">
                        <a:avLst/>
                      </a:prstGeom>
                      <a:solidFill>
                        <a:srgbClr val="00498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E4402C" id="Rettangolo 12" o:spid="_x0000_s1026" style="position:absolute;margin-left:0;margin-top:.45pt;width:570pt;height:12.75pt;z-index:25165926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" fillcolor="#004982" stroked="f" strokeweight="2pt">
              <w10:wrap anchorx="margin"/>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586C6" w14:textId="77777777" w:rsidR="00DC0E8F" w:rsidRPr="009252DD" w:rsidRDefault="00DC0E8F" w:rsidP="0059031E">
    <w:pPr>
      <w:tabs>
        <w:tab w:val="right" w:pos="8970"/>
      </w:tabs>
      <w:ind w:left="-195"/>
      <w:rPr>
        <w:rFonts w:cstheme="minorHAnsi"/>
        <w:color w:val="000000"/>
        <w:sz w:val="16"/>
        <w:szCs w:val="16"/>
      </w:rPr>
    </w:pPr>
    <w:r w:rsidRPr="0059031E">
      <w:rPr>
        <w:rFonts w:ascii="Frutiger-Bold" w:eastAsia="Cambria" w:hAnsi="Frutiger-Bold" w:cs="Frutiger-Bold"/>
        <w:b/>
        <w:bCs/>
        <w:noProof/>
        <w:sz w:val="24"/>
        <w:szCs w:val="24"/>
        <w:lang w:eastAsia="it-IT"/>
      </w:rPr>
      <w:drawing>
        <wp:inline distT="0" distB="0" distL="0" distR="0" wp14:anchorId="5CA14D45" wp14:editId="331E2736">
          <wp:extent cx="320040" cy="424149"/>
          <wp:effectExtent l="0" t="0" r="3810" b="0"/>
          <wp:docPr id="47" name="Immagine 7" descr="Logo piccolo Ve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7" descr="Logo piccolo Veram.jpg"/>
                  <pic:cNvPicPr>
                    <a:picLocks noChangeAspect="1"/>
                  </pic:cNvPicPr>
                </pic:nvPicPr>
                <pic:blipFill>
                  <a:blip r:embed="rId1" cstate="screen"/>
                  <a:stretch>
                    <a:fillRect/>
                  </a:stretch>
                </pic:blipFill>
                <pic:spPr>
                  <a:xfrm>
                    <a:off x="0" y="0"/>
                    <a:ext cx="322264" cy="427097"/>
                  </a:xfrm>
                  <a:prstGeom prst="rect">
                    <a:avLst/>
                  </a:prstGeom>
                </pic:spPr>
              </pic:pic>
            </a:graphicData>
          </a:graphic>
        </wp:inline>
      </w:drawing>
    </w:r>
    <w:r>
      <w:rPr>
        <w:rFonts w:ascii="Frutiger-Bold" w:eastAsia="Cambria" w:hAnsi="Frutiger-Bold" w:cs="Frutiger-Bold"/>
        <w:b/>
        <w:bCs/>
        <w:sz w:val="24"/>
        <w:szCs w:val="24"/>
        <w:lang w:val="en-US" w:eastAsia="it-IT"/>
      </w:rPr>
      <w:tab/>
    </w:r>
    <w:r w:rsidRPr="009252DD">
      <w:rPr>
        <w:rFonts w:eastAsia="Cambria" w:cstheme="minorHAnsi"/>
        <w:bCs/>
        <w:sz w:val="16"/>
        <w:szCs w:val="16"/>
        <w:lang w:val="en-US" w:eastAsia="it-IT"/>
      </w:rPr>
      <w:t xml:space="preserve">pag. </w:t>
    </w:r>
    <w:r w:rsidRPr="009252DD">
      <w:rPr>
        <w:rFonts w:eastAsia="Cambria" w:cstheme="minorHAnsi"/>
        <w:bCs/>
        <w:sz w:val="16"/>
        <w:szCs w:val="16"/>
        <w:lang w:val="en-US" w:eastAsia="it-IT"/>
      </w:rPr>
      <w:fldChar w:fldCharType="begin"/>
    </w:r>
    <w:r w:rsidRPr="009252DD">
      <w:rPr>
        <w:rFonts w:eastAsia="Cambria" w:cstheme="minorHAnsi"/>
        <w:bCs/>
        <w:sz w:val="16"/>
        <w:szCs w:val="16"/>
        <w:lang w:val="en-US" w:eastAsia="it-IT"/>
      </w:rPr>
      <w:instrText xml:space="preserve"> PAGE </w:instrText>
    </w:r>
    <w:r w:rsidRPr="009252DD">
      <w:rPr>
        <w:rFonts w:eastAsia="Cambria" w:cstheme="minorHAnsi"/>
        <w:bCs/>
        <w:sz w:val="16"/>
        <w:szCs w:val="16"/>
        <w:lang w:val="en-US" w:eastAsia="it-IT"/>
      </w:rPr>
      <w:fldChar w:fldCharType="separate"/>
    </w:r>
    <w:r>
      <w:rPr>
        <w:rFonts w:eastAsia="Cambria" w:cstheme="minorHAnsi"/>
        <w:bCs/>
        <w:noProof/>
        <w:sz w:val="16"/>
        <w:szCs w:val="16"/>
        <w:lang w:val="en-US" w:eastAsia="it-IT"/>
      </w:rPr>
      <w:t>2</w:t>
    </w:r>
    <w:r w:rsidRPr="009252DD">
      <w:rPr>
        <w:rFonts w:eastAsia="Cambria" w:cstheme="minorHAnsi"/>
        <w:bCs/>
        <w:sz w:val="16"/>
        <w:szCs w:val="16"/>
        <w:lang w:val="en-US" w:eastAsia="it-IT"/>
      </w:rPr>
      <w:fldChar w:fldCharType="end"/>
    </w:r>
    <w:r w:rsidRPr="009252DD">
      <w:rPr>
        <w:rFonts w:cstheme="minorHAnsi"/>
        <w:color w:val="000000"/>
        <w:sz w:val="16"/>
        <w:szCs w:val="16"/>
      </w:rPr>
      <w:t xml:space="preserve"> </w:t>
    </w:r>
    <w:r w:rsidRPr="009252DD">
      <w:rPr>
        <w:rFonts w:eastAsia="Cambria" w:cstheme="minorHAnsi"/>
        <w:bCs/>
        <w:sz w:val="16"/>
        <w:szCs w:val="16"/>
        <w:lang w:val="en-US" w:eastAsia="it-IT"/>
      </w:rPr>
      <w:t xml:space="preserve">di </w:t>
    </w:r>
    <w:r w:rsidRPr="009252DD">
      <w:rPr>
        <w:rFonts w:eastAsia="Cambria" w:cstheme="minorHAnsi"/>
        <w:bCs/>
        <w:sz w:val="16"/>
        <w:szCs w:val="16"/>
        <w:lang w:val="en-US" w:eastAsia="it-IT"/>
      </w:rPr>
      <w:fldChar w:fldCharType="begin"/>
    </w:r>
    <w:r w:rsidRPr="009252DD">
      <w:rPr>
        <w:rFonts w:eastAsia="Cambria" w:cstheme="minorHAnsi"/>
        <w:bCs/>
        <w:sz w:val="16"/>
        <w:szCs w:val="16"/>
        <w:lang w:val="en-US" w:eastAsia="it-IT"/>
      </w:rPr>
      <w:instrText xml:space="preserve"> NUMPAGES </w:instrText>
    </w:r>
    <w:r w:rsidRPr="009252DD">
      <w:rPr>
        <w:rFonts w:eastAsia="Cambria" w:cstheme="minorHAnsi"/>
        <w:bCs/>
        <w:sz w:val="16"/>
        <w:szCs w:val="16"/>
        <w:lang w:val="en-US" w:eastAsia="it-IT"/>
      </w:rPr>
      <w:fldChar w:fldCharType="separate"/>
    </w:r>
    <w:r>
      <w:rPr>
        <w:rFonts w:eastAsia="Cambria" w:cstheme="minorHAnsi"/>
        <w:bCs/>
        <w:noProof/>
        <w:sz w:val="16"/>
        <w:szCs w:val="16"/>
        <w:lang w:val="en-US" w:eastAsia="it-IT"/>
      </w:rPr>
      <w:t>10</w:t>
    </w:r>
    <w:r w:rsidRPr="009252DD">
      <w:rPr>
        <w:rFonts w:eastAsia="Cambria" w:cstheme="minorHAnsi"/>
        <w:bCs/>
        <w:sz w:val="16"/>
        <w:szCs w:val="16"/>
        <w:lang w:val="en-US" w:eastAsia="it-IT"/>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F926CB" w14:textId="77777777" w:rsidR="000B4600" w:rsidRPr="001720B4" w:rsidRDefault="000B4600" w:rsidP="001105F7">
    <w:pPr>
      <w:pBdr>
        <w:top w:val="dashSmallGap" w:sz="4" w:space="1" w:color="C00000"/>
      </w:pBdr>
      <w:tabs>
        <w:tab w:val="center" w:pos="4819"/>
      </w:tabs>
      <w:spacing w:line="360" w:lineRule="auto"/>
      <w:ind w:right="17"/>
      <w:jc w:val="right"/>
      <w:rPr>
        <w:rFonts w:ascii="Tahoma" w:eastAsia="Times New Roman" w:hAnsi="Tahoma" w:cs="Tahoma"/>
        <w:sz w:val="12"/>
        <w:szCs w:val="12"/>
        <w:lang w:eastAsia="it-IT"/>
      </w:rPr>
    </w:pPr>
  </w:p>
  <w:p w14:paraId="44521F93" w14:textId="77777777" w:rsidR="000B4600" w:rsidRPr="003D447D" w:rsidRDefault="000B4600" w:rsidP="003D447D">
    <w:pPr>
      <w:tabs>
        <w:tab w:val="right" w:pos="9497"/>
      </w:tabs>
      <w:spacing w:line="360" w:lineRule="auto"/>
      <w:ind w:right="141"/>
      <w:rPr>
        <w:rFonts w:ascii="Verdana" w:eastAsia="Times New Roman" w:hAnsi="Verdana"/>
        <w:spacing w:val="-6"/>
        <w:sz w:val="20"/>
        <w:lang w:eastAsia="it-IT"/>
      </w:rPr>
    </w:pPr>
    <w:r w:rsidRPr="00E678A5">
      <w:rPr>
        <w:spacing w:val="-8"/>
        <w:sz w:val="20"/>
        <w:szCs w:val="20"/>
      </w:rPr>
      <w:t xml:space="preserve">INFORMA srl - Via Clauzetto, 12 - 00188 Roma - </w:t>
    </w:r>
    <w:r w:rsidRPr="00560B1F">
      <w:rPr>
        <w:spacing w:val="-8"/>
        <w:sz w:val="20"/>
        <w:szCs w:val="20"/>
      </w:rPr>
      <w:t xml:space="preserve">Tel. 06332451 - </w:t>
    </w:r>
    <w:hyperlink r:id="rId1" w:history="1">
      <w:r w:rsidRPr="00560B1F">
        <w:rPr>
          <w:rStyle w:val="Collegamentoipertestuale"/>
          <w:color w:val="auto"/>
          <w:spacing w:val="-8"/>
          <w:sz w:val="20"/>
          <w:szCs w:val="20"/>
        </w:rPr>
        <w:t>clienti@istitutoinforma.it</w:t>
      </w:r>
    </w:hyperlink>
    <w:r w:rsidRPr="00560B1F">
      <w:rPr>
        <w:rStyle w:val="Collegamentoipertestuale"/>
        <w:color w:val="auto"/>
        <w:spacing w:val="-8"/>
        <w:sz w:val="20"/>
        <w:szCs w:val="20"/>
      </w:rPr>
      <w:t xml:space="preserve"> </w:t>
    </w:r>
    <w:r w:rsidRPr="00560B1F">
      <w:rPr>
        <w:spacing w:val="-8"/>
        <w:sz w:val="20"/>
        <w:szCs w:val="20"/>
      </w:rPr>
      <w:t xml:space="preserve"> - </w:t>
    </w:r>
    <w:hyperlink r:id="rId2" w:tgtFrame="_blank" w:history="1">
      <w:r w:rsidRPr="00560B1F">
        <w:rPr>
          <w:rStyle w:val="Collegamentoipertestuale"/>
          <w:color w:val="auto"/>
          <w:spacing w:val="-8"/>
          <w:sz w:val="20"/>
          <w:szCs w:val="20"/>
        </w:rPr>
        <w:t>www.istitutoinforma.it</w:t>
      </w:r>
    </w:hyperlink>
    <w:r w:rsidRPr="00E678A5">
      <w:tab/>
    </w:r>
    <w:r w:rsidRPr="00E678A5">
      <w:rPr>
        <w:rFonts w:ascii="Tahoma" w:eastAsia="Times New Roman" w:hAnsi="Tahoma" w:cs="Tahoma"/>
        <w:spacing w:val="-6"/>
        <w:sz w:val="16"/>
        <w:szCs w:val="16"/>
        <w:lang w:eastAsia="it-IT"/>
      </w:rPr>
      <w:t xml:space="preserve">Pagina </w:t>
    </w:r>
    <w:r w:rsidRPr="00E678A5">
      <w:rPr>
        <w:rFonts w:ascii="Tahoma" w:eastAsia="Times New Roman" w:hAnsi="Tahoma" w:cs="Tahoma"/>
        <w:b/>
        <w:spacing w:val="-6"/>
        <w:sz w:val="16"/>
        <w:szCs w:val="16"/>
        <w:lang w:eastAsia="it-IT"/>
      </w:rPr>
      <w:fldChar w:fldCharType="begin"/>
    </w:r>
    <w:r w:rsidRPr="00E678A5">
      <w:rPr>
        <w:rFonts w:ascii="Tahoma" w:eastAsia="Times New Roman" w:hAnsi="Tahoma" w:cs="Tahoma"/>
        <w:b/>
        <w:spacing w:val="-6"/>
        <w:sz w:val="16"/>
        <w:szCs w:val="16"/>
        <w:lang w:eastAsia="it-IT"/>
      </w:rPr>
      <w:instrText>PAGE</w:instrText>
    </w:r>
    <w:r w:rsidRPr="00E678A5">
      <w:rPr>
        <w:rFonts w:ascii="Tahoma" w:eastAsia="Times New Roman" w:hAnsi="Tahoma" w:cs="Tahoma"/>
        <w:b/>
        <w:spacing w:val="-6"/>
        <w:sz w:val="16"/>
        <w:szCs w:val="16"/>
        <w:lang w:eastAsia="it-IT"/>
      </w:rPr>
      <w:fldChar w:fldCharType="separate"/>
    </w:r>
    <w:r>
      <w:rPr>
        <w:rFonts w:ascii="Tahoma" w:eastAsia="Times New Roman" w:hAnsi="Tahoma" w:cs="Tahoma"/>
        <w:b/>
        <w:spacing w:val="-6"/>
        <w:sz w:val="16"/>
        <w:szCs w:val="16"/>
        <w:lang w:eastAsia="it-IT"/>
      </w:rPr>
      <w:t>2</w:t>
    </w:r>
    <w:r w:rsidRPr="00E678A5">
      <w:rPr>
        <w:rFonts w:ascii="Tahoma" w:eastAsia="Times New Roman" w:hAnsi="Tahoma" w:cs="Tahoma"/>
        <w:b/>
        <w:spacing w:val="-6"/>
        <w:sz w:val="16"/>
        <w:szCs w:val="16"/>
        <w:lang w:eastAsia="it-IT"/>
      </w:rPr>
      <w:fldChar w:fldCharType="end"/>
    </w:r>
    <w:r w:rsidRPr="00E678A5">
      <w:rPr>
        <w:rFonts w:ascii="Tahoma" w:eastAsia="Times New Roman" w:hAnsi="Tahoma" w:cs="Tahoma"/>
        <w:spacing w:val="-6"/>
        <w:sz w:val="16"/>
        <w:szCs w:val="16"/>
        <w:lang w:eastAsia="it-IT"/>
      </w:rPr>
      <w:t xml:space="preserve"> di </w:t>
    </w:r>
    <w:r w:rsidRPr="00E678A5">
      <w:rPr>
        <w:rFonts w:ascii="Tahoma" w:eastAsia="Times New Roman" w:hAnsi="Tahoma" w:cs="Tahoma"/>
        <w:b/>
        <w:spacing w:val="-6"/>
        <w:sz w:val="16"/>
        <w:szCs w:val="16"/>
        <w:lang w:eastAsia="it-IT"/>
      </w:rPr>
      <w:fldChar w:fldCharType="begin"/>
    </w:r>
    <w:r w:rsidRPr="00E678A5">
      <w:rPr>
        <w:rFonts w:ascii="Tahoma" w:eastAsia="Times New Roman" w:hAnsi="Tahoma" w:cs="Tahoma"/>
        <w:b/>
        <w:spacing w:val="-6"/>
        <w:sz w:val="16"/>
        <w:szCs w:val="16"/>
        <w:lang w:eastAsia="it-IT"/>
      </w:rPr>
      <w:instrText>NUMPAGES</w:instrText>
    </w:r>
    <w:r w:rsidRPr="00E678A5">
      <w:rPr>
        <w:rFonts w:ascii="Tahoma" w:eastAsia="Times New Roman" w:hAnsi="Tahoma" w:cs="Tahoma"/>
        <w:b/>
        <w:spacing w:val="-6"/>
        <w:sz w:val="16"/>
        <w:szCs w:val="16"/>
        <w:lang w:eastAsia="it-IT"/>
      </w:rPr>
      <w:fldChar w:fldCharType="separate"/>
    </w:r>
    <w:r>
      <w:rPr>
        <w:rFonts w:ascii="Tahoma" w:eastAsia="Times New Roman" w:hAnsi="Tahoma" w:cs="Tahoma"/>
        <w:b/>
        <w:spacing w:val="-6"/>
        <w:sz w:val="16"/>
        <w:szCs w:val="16"/>
        <w:lang w:eastAsia="it-IT"/>
      </w:rPr>
      <w:t>10</w:t>
    </w:r>
    <w:r w:rsidRPr="00E678A5">
      <w:rPr>
        <w:rFonts w:ascii="Tahoma" w:eastAsia="Times New Roman" w:hAnsi="Tahoma" w:cs="Tahoma"/>
        <w:b/>
        <w:spacing w:val="-6"/>
        <w:sz w:val="16"/>
        <w:szCs w:val="16"/>
        <w:lang w:eastAsia="it-IT"/>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A9166" w14:textId="77777777" w:rsidR="000B4600" w:rsidRPr="00A237DE" w:rsidRDefault="000B4600" w:rsidP="00A237DE">
    <w:pPr>
      <w:pStyle w:val="Pidipagina"/>
    </w:pPr>
    <w:r>
      <w:rPr>
        <w:noProof/>
      </w:rPr>
      <mc:AlternateContent>
        <mc:Choice Requires="wps">
          <w:drawing>
            <wp:anchor distT="0" distB="0" distL="114300" distR="114300" simplePos="0" relativeHeight="251664384" behindDoc="0" locked="0" layoutInCell="1" allowOverlap="1" wp14:anchorId="20F7D5C2" wp14:editId="5ED03C28">
              <wp:simplePos x="0" y="0"/>
              <wp:positionH relativeFrom="margin">
                <wp:align>center</wp:align>
              </wp:positionH>
              <wp:positionV relativeFrom="paragraph">
                <wp:posOffset>85725</wp:posOffset>
              </wp:positionV>
              <wp:extent cx="7239000" cy="161925"/>
              <wp:effectExtent l="0" t="0" r="0" b="9525"/>
              <wp:wrapNone/>
              <wp:docPr id="7" name="Rettangolo 7"/>
              <wp:cNvGraphicFramePr/>
              <a:graphic xmlns:a="http://schemas.openxmlformats.org/drawingml/2006/main">
                <a:graphicData uri="http://schemas.microsoft.com/office/word/2010/wordprocessingShape">
                  <wps:wsp>
                    <wps:cNvSpPr/>
                    <wps:spPr>
                      <a:xfrm>
                        <a:off x="0" y="0"/>
                        <a:ext cx="7239000" cy="161925"/>
                      </a:xfrm>
                      <a:prstGeom prst="rect">
                        <a:avLst/>
                      </a:prstGeom>
                      <a:solidFill>
                        <a:srgbClr val="00498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1D6546" id="Rettangolo 7" o:spid="_x0000_s1026" style="position:absolute;margin-left:0;margin-top:6.75pt;width:570pt;height:12.75pt;z-index:25166438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" fillcolor="#004982" stroked="f" strokeweight="2pt">
              <w10:wrap anchorx="margin"/>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1F4FE4" w14:textId="77777777" w:rsidR="000B4600" w:rsidRPr="009252DD" w:rsidRDefault="000B4600" w:rsidP="0059031E">
    <w:pPr>
      <w:tabs>
        <w:tab w:val="right" w:pos="8970"/>
      </w:tabs>
      <w:ind w:left="-195"/>
      <w:rPr>
        <w:rFonts w:cstheme="minorHAnsi"/>
        <w:color w:val="000000"/>
        <w:sz w:val="16"/>
        <w:szCs w:val="16"/>
      </w:rPr>
    </w:pPr>
    <w:r w:rsidRPr="0059031E">
      <w:rPr>
        <w:rFonts w:ascii="Frutiger-Bold" w:eastAsia="Cambria" w:hAnsi="Frutiger-Bold" w:cs="Frutiger-Bold"/>
        <w:b/>
        <w:bCs/>
        <w:noProof/>
        <w:sz w:val="24"/>
        <w:szCs w:val="24"/>
        <w:lang w:eastAsia="it-IT"/>
      </w:rPr>
      <w:drawing>
        <wp:inline distT="0" distB="0" distL="0" distR="0" wp14:anchorId="41E9A897" wp14:editId="3BF58CCF">
          <wp:extent cx="320040" cy="424149"/>
          <wp:effectExtent l="0" t="0" r="3810" b="0"/>
          <wp:docPr id="122" name="Immagine 7" descr="Logo piccolo Ve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7" descr="Logo piccolo Veram.jpg"/>
                  <pic:cNvPicPr>
                    <a:picLocks noChangeAspect="1"/>
                  </pic:cNvPicPr>
                </pic:nvPicPr>
                <pic:blipFill>
                  <a:blip r:embed="rId1" cstate="screen"/>
                  <a:stretch>
                    <a:fillRect/>
                  </a:stretch>
                </pic:blipFill>
                <pic:spPr>
                  <a:xfrm>
                    <a:off x="0" y="0"/>
                    <a:ext cx="322264" cy="427097"/>
                  </a:xfrm>
                  <a:prstGeom prst="rect">
                    <a:avLst/>
                  </a:prstGeom>
                </pic:spPr>
              </pic:pic>
            </a:graphicData>
          </a:graphic>
        </wp:inline>
      </w:drawing>
    </w:r>
    <w:r>
      <w:rPr>
        <w:rFonts w:ascii="Frutiger-Bold" w:eastAsia="Cambria" w:hAnsi="Frutiger-Bold" w:cs="Frutiger-Bold"/>
        <w:b/>
        <w:bCs/>
        <w:sz w:val="24"/>
        <w:szCs w:val="24"/>
        <w:lang w:val="en-US" w:eastAsia="it-IT"/>
      </w:rPr>
      <w:tab/>
    </w:r>
    <w:r w:rsidRPr="009252DD">
      <w:rPr>
        <w:rFonts w:eastAsia="Cambria" w:cstheme="minorHAnsi"/>
        <w:bCs/>
        <w:sz w:val="16"/>
        <w:szCs w:val="16"/>
        <w:lang w:val="en-US" w:eastAsia="it-IT"/>
      </w:rPr>
      <w:t xml:space="preserve">pag. </w:t>
    </w:r>
    <w:r w:rsidRPr="009252DD">
      <w:rPr>
        <w:rFonts w:eastAsia="Cambria" w:cstheme="minorHAnsi"/>
        <w:bCs/>
        <w:sz w:val="16"/>
        <w:szCs w:val="16"/>
        <w:lang w:val="en-US" w:eastAsia="it-IT"/>
      </w:rPr>
      <w:fldChar w:fldCharType="begin"/>
    </w:r>
    <w:r w:rsidRPr="009252DD">
      <w:rPr>
        <w:rFonts w:eastAsia="Cambria" w:cstheme="minorHAnsi"/>
        <w:bCs/>
        <w:sz w:val="16"/>
        <w:szCs w:val="16"/>
        <w:lang w:val="en-US" w:eastAsia="it-IT"/>
      </w:rPr>
      <w:instrText xml:space="preserve"> PAGE </w:instrText>
    </w:r>
    <w:r w:rsidRPr="009252DD">
      <w:rPr>
        <w:rFonts w:eastAsia="Cambria" w:cstheme="minorHAnsi"/>
        <w:bCs/>
        <w:sz w:val="16"/>
        <w:szCs w:val="16"/>
        <w:lang w:val="en-US" w:eastAsia="it-IT"/>
      </w:rPr>
      <w:fldChar w:fldCharType="separate"/>
    </w:r>
    <w:r>
      <w:rPr>
        <w:rFonts w:eastAsia="Cambria" w:cstheme="minorHAnsi"/>
        <w:bCs/>
        <w:noProof/>
        <w:sz w:val="16"/>
        <w:szCs w:val="16"/>
        <w:lang w:val="en-US" w:eastAsia="it-IT"/>
      </w:rPr>
      <w:t>2</w:t>
    </w:r>
    <w:r w:rsidRPr="009252DD">
      <w:rPr>
        <w:rFonts w:eastAsia="Cambria" w:cstheme="minorHAnsi"/>
        <w:bCs/>
        <w:sz w:val="16"/>
        <w:szCs w:val="16"/>
        <w:lang w:val="en-US" w:eastAsia="it-IT"/>
      </w:rPr>
      <w:fldChar w:fldCharType="end"/>
    </w:r>
    <w:r w:rsidRPr="009252DD">
      <w:rPr>
        <w:rFonts w:cstheme="minorHAnsi"/>
        <w:color w:val="000000"/>
        <w:sz w:val="16"/>
        <w:szCs w:val="16"/>
      </w:rPr>
      <w:t xml:space="preserve"> </w:t>
    </w:r>
    <w:r w:rsidRPr="009252DD">
      <w:rPr>
        <w:rFonts w:eastAsia="Cambria" w:cstheme="minorHAnsi"/>
        <w:bCs/>
        <w:sz w:val="16"/>
        <w:szCs w:val="16"/>
        <w:lang w:val="en-US" w:eastAsia="it-IT"/>
      </w:rPr>
      <w:t xml:space="preserve">di </w:t>
    </w:r>
    <w:r w:rsidRPr="009252DD">
      <w:rPr>
        <w:rFonts w:eastAsia="Cambria" w:cstheme="minorHAnsi"/>
        <w:bCs/>
        <w:sz w:val="16"/>
        <w:szCs w:val="16"/>
        <w:lang w:val="en-US" w:eastAsia="it-IT"/>
      </w:rPr>
      <w:fldChar w:fldCharType="begin"/>
    </w:r>
    <w:r w:rsidRPr="009252DD">
      <w:rPr>
        <w:rFonts w:eastAsia="Cambria" w:cstheme="minorHAnsi"/>
        <w:bCs/>
        <w:sz w:val="16"/>
        <w:szCs w:val="16"/>
        <w:lang w:val="en-US" w:eastAsia="it-IT"/>
      </w:rPr>
      <w:instrText xml:space="preserve"> NUMPAGES </w:instrText>
    </w:r>
    <w:r w:rsidRPr="009252DD">
      <w:rPr>
        <w:rFonts w:eastAsia="Cambria" w:cstheme="minorHAnsi"/>
        <w:bCs/>
        <w:sz w:val="16"/>
        <w:szCs w:val="16"/>
        <w:lang w:val="en-US" w:eastAsia="it-IT"/>
      </w:rPr>
      <w:fldChar w:fldCharType="separate"/>
    </w:r>
    <w:r>
      <w:rPr>
        <w:rFonts w:eastAsia="Cambria" w:cstheme="minorHAnsi"/>
        <w:bCs/>
        <w:noProof/>
        <w:sz w:val="16"/>
        <w:szCs w:val="16"/>
        <w:lang w:val="en-US" w:eastAsia="it-IT"/>
      </w:rPr>
      <w:t>10</w:t>
    </w:r>
    <w:r w:rsidRPr="009252DD">
      <w:rPr>
        <w:rFonts w:eastAsia="Cambria" w:cstheme="minorHAnsi"/>
        <w:bCs/>
        <w:sz w:val="16"/>
        <w:szCs w:val="16"/>
        <w:lang w:val="en-US" w:eastAsia="it-IT"/>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A212CE" w14:textId="77777777" w:rsidR="008C468A" w:rsidRDefault="008C468A" w:rsidP="003655B6">
      <w:pPr>
        <w:spacing w:after="0" w:line="240" w:lineRule="auto"/>
      </w:pPr>
      <w:r>
        <w:separator/>
      </w:r>
    </w:p>
  </w:footnote>
  <w:footnote w:type="continuationSeparator" w:id="0">
    <w:p w14:paraId="4C6C2FC8" w14:textId="77777777" w:rsidR="008C468A" w:rsidRDefault="008C468A" w:rsidP="003655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3B8CDD" w14:textId="77777777" w:rsidR="00DC0E8F" w:rsidRPr="00091ACB" w:rsidRDefault="00DC0E8F" w:rsidP="00091ACB">
    <w:pPr>
      <w:tabs>
        <w:tab w:val="center" w:pos="4819"/>
        <w:tab w:val="right" w:pos="9498"/>
      </w:tabs>
      <w:spacing w:line="360" w:lineRule="auto"/>
      <w:ind w:right="17"/>
      <w:jc w:val="right"/>
      <w:rPr>
        <w:rFonts w:ascii="Century Gothic" w:eastAsia="Times New Roman" w:hAnsi="Century Gothic"/>
        <w:i/>
        <w:sz w:val="20"/>
        <w:szCs w:val="20"/>
        <w:lang w:eastAsia="it-IT"/>
      </w:rPr>
    </w:pPr>
    <w:r>
      <w:rPr>
        <w:rFonts w:ascii="Century Gothic" w:eastAsia="Times New Roman" w:hAnsi="Century Gothic" w:cs="Tahoma"/>
        <w:i/>
        <w:sz w:val="20"/>
        <w:szCs w:val="20"/>
        <w:lang w:eastAsia="it-IT"/>
      </w:rPr>
      <w:t>Metodo Coronavirus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75BD8D" w14:textId="4760DBF7" w:rsidR="00DC0E8F" w:rsidRDefault="005E49BD" w:rsidP="0097058D">
    <w:pPr>
      <w:pStyle w:val="Intestazione"/>
      <w:jc w:val="center"/>
    </w:pPr>
    <w:r>
      <w:rPr>
        <w:noProof/>
      </w:rPr>
      <w:drawing>
        <wp:inline distT="0" distB="0" distL="0" distR="0" wp14:anchorId="69E35E68" wp14:editId="1040817A">
          <wp:extent cx="5094631" cy="420264"/>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forma-logo-pant295.png"/>
                  <pic:cNvPicPr/>
                </pic:nvPicPr>
                <pic:blipFill>
                  <a:blip r:embed="rId1"/>
                  <a:stretch>
                    <a:fillRect/>
                  </a:stretch>
                </pic:blipFill>
                <pic:spPr>
                  <a:xfrm>
                    <a:off x="0" y="0"/>
                    <a:ext cx="5575965" cy="45997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B0DCA" w14:textId="77777777" w:rsidR="00DC0E8F" w:rsidRDefault="00DC0E8F">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58BEDC" w14:textId="77777777" w:rsidR="00DC0E8F" w:rsidRPr="00614AFA" w:rsidRDefault="00DC0E8F" w:rsidP="00614AFA">
    <w:pPr>
      <w:pStyle w:val="Intestazione"/>
      <w:pBdr>
        <w:bottom w:val="single" w:sz="18" w:space="10" w:color="A43D3A"/>
      </w:pBdr>
      <w:jc w:val="center"/>
      <w:rPr>
        <w:color w:val="943634" w:themeColor="accent2" w:themeShade="BF"/>
      </w:rPr>
    </w:pPr>
    <w:r>
      <w:rPr>
        <w:noProof/>
        <w:color w:val="943634" w:themeColor="accent2" w:themeShade="BF"/>
        <w:lang w:eastAsia="it-IT"/>
      </w:rPr>
      <mc:AlternateContent>
        <mc:Choice Requires="wps">
          <w:drawing>
            <wp:anchor distT="0" distB="0" distL="114300" distR="114300" simplePos="0" relativeHeight="251654656" behindDoc="0" locked="0" layoutInCell="1" allowOverlap="1" wp14:anchorId="30F60345" wp14:editId="68E83519">
              <wp:simplePos x="0" y="0"/>
              <wp:positionH relativeFrom="column">
                <wp:posOffset>7021830</wp:posOffset>
              </wp:positionH>
              <wp:positionV relativeFrom="paragraph">
                <wp:posOffset>8214360</wp:posOffset>
              </wp:positionV>
              <wp:extent cx="415290" cy="1542415"/>
              <wp:effectExtent l="0" t="0" r="3810" b="635"/>
              <wp:wrapNone/>
              <wp:docPr id="9" name="Casella di tes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154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2FF9C" w14:textId="77777777" w:rsidR="00DC0E8F" w:rsidRPr="003C2633" w:rsidRDefault="00DC0E8F"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F60345" id="_x0000_t202" coordsize="21600,21600" o:spt="202" path="m,l,21600r21600,l21600,xe">
              <v:stroke joinstyle="miter"/>
              <v:path gradientshapeok="t" o:connecttype="rect"/>
            </v:shapetype>
            <v:shape id="Casella di testo 9" o:spid="_x0000_s1026" type="#_x0000_t202" style="position:absolute;left:0;text-align:left;margin-left:552.9pt;margin-top:646.8pt;width:32.7pt;height:121.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" stroked="f">
              <v:textbox style="layout-flow:vertical;mso-layout-flow-alt:bottom-to-top">
                <w:txbxContent>
                  <w:p w14:paraId="26D2FF9C" w14:textId="77777777" w:rsidR="00DC0E8F" w:rsidRPr="003C2633" w:rsidRDefault="00DC0E8F"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v:textbox>
            </v:shape>
          </w:pict>
        </mc:Fallback>
      </mc:AlternateContent>
    </w:r>
    <w:r>
      <w:rPr>
        <w:noProof/>
        <w:color w:val="943634" w:themeColor="accent2" w:themeShade="BF"/>
        <w:lang w:eastAsia="it-IT"/>
      </w:rPr>
      <mc:AlternateContent>
        <mc:Choice Requires="wps">
          <w:drawing>
            <wp:anchor distT="0" distB="0" distL="114300" distR="114300" simplePos="0" relativeHeight="251653632" behindDoc="0" locked="0" layoutInCell="1" allowOverlap="1" wp14:anchorId="2F49E16A" wp14:editId="40597779">
              <wp:simplePos x="0" y="0"/>
              <wp:positionH relativeFrom="column">
                <wp:posOffset>7021830</wp:posOffset>
              </wp:positionH>
              <wp:positionV relativeFrom="paragraph">
                <wp:posOffset>8214360</wp:posOffset>
              </wp:positionV>
              <wp:extent cx="415290" cy="1542415"/>
              <wp:effectExtent l="0" t="0" r="3810" b="635"/>
              <wp:wrapNone/>
              <wp:docPr id="15" name="Casella di tes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154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FE05D5" w14:textId="77777777" w:rsidR="00DC0E8F" w:rsidRPr="003C2633" w:rsidRDefault="00DC0E8F"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49E16A" id="Casella di testo 15" o:spid="_x0000_s1027" type="#_x0000_t202" style="position:absolute;left:0;text-align:left;margin-left:552.9pt;margin-top:646.8pt;width:32.7pt;height:121.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" stroked="f">
              <v:textbox style="layout-flow:vertical;mso-layout-flow-alt:bottom-to-top">
                <w:txbxContent>
                  <w:p w14:paraId="59FE05D5" w14:textId="77777777" w:rsidR="00DC0E8F" w:rsidRPr="003C2633" w:rsidRDefault="00DC0E8F"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v:textbox>
            </v:shape>
          </w:pict>
        </mc:Fallback>
      </mc:AlternateContent>
    </w:r>
    <w:r>
      <w:rPr>
        <w:noProof/>
        <w:color w:val="943634" w:themeColor="accent2" w:themeShade="BF"/>
        <w:lang w:eastAsia="it-IT"/>
      </w:rPr>
      <mc:AlternateContent>
        <mc:Choice Requires="wps">
          <w:drawing>
            <wp:anchor distT="0" distB="0" distL="114300" distR="114300" simplePos="0" relativeHeight="251652608" behindDoc="0" locked="0" layoutInCell="1" allowOverlap="1" wp14:anchorId="4349403D" wp14:editId="6C32317C">
              <wp:simplePos x="0" y="0"/>
              <wp:positionH relativeFrom="column">
                <wp:posOffset>7021830</wp:posOffset>
              </wp:positionH>
              <wp:positionV relativeFrom="paragraph">
                <wp:posOffset>8214360</wp:posOffset>
              </wp:positionV>
              <wp:extent cx="415290" cy="1542415"/>
              <wp:effectExtent l="0" t="0" r="3810" b="635"/>
              <wp:wrapNone/>
              <wp:docPr id="16" name="Casella di tes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154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5DB828" w14:textId="77777777" w:rsidR="00DC0E8F" w:rsidRPr="003C2633" w:rsidRDefault="00DC0E8F"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9403D" id="Casella di testo 16" o:spid="_x0000_s1028" type="#_x0000_t202" style="position:absolute;left:0;text-align:left;margin-left:552.9pt;margin-top:646.8pt;width:32.7pt;height:121.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" stroked="f">
              <v:textbox style="layout-flow:vertical;mso-layout-flow-alt:bottom-to-top">
                <w:txbxContent>
                  <w:p w14:paraId="0C5DB828" w14:textId="77777777" w:rsidR="00DC0E8F" w:rsidRPr="003C2633" w:rsidRDefault="00DC0E8F"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v:textbox>
            </v:shape>
          </w:pict>
        </mc:Fallback>
      </mc:AlternateContent>
    </w:r>
    <w:r w:rsidRPr="00614AFA">
      <w:rPr>
        <w:color w:val="943634" w:themeColor="accent2" w:themeShade="BF"/>
      </w:rPr>
      <w:t xml:space="preserve"> </w:t>
    </w:r>
    <w:r w:rsidRPr="00614AFA">
      <w:t>Numero progetto nome cliente attività</w:t>
    </w:r>
    <w:r>
      <w:t xml:space="preserve"> uygiuyhuyig</w:t>
    </w:r>
  </w:p>
  <w:p w14:paraId="3E9ECEFF" w14:textId="77777777" w:rsidR="00DC0E8F" w:rsidRDefault="00DC0E8F" w:rsidP="0059031E">
    <w:pPr>
      <w:pStyle w:val="Intestazione"/>
      <w:jc w:val="cent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E748F" w14:textId="77777777" w:rsidR="000B4600" w:rsidRPr="00091ACB" w:rsidRDefault="000B4600" w:rsidP="00091ACB">
    <w:pPr>
      <w:tabs>
        <w:tab w:val="center" w:pos="4819"/>
        <w:tab w:val="right" w:pos="9498"/>
      </w:tabs>
      <w:spacing w:line="360" w:lineRule="auto"/>
      <w:ind w:right="17"/>
      <w:jc w:val="right"/>
      <w:rPr>
        <w:rFonts w:ascii="Century Gothic" w:eastAsia="Times New Roman" w:hAnsi="Century Gothic"/>
        <w:i/>
        <w:sz w:val="20"/>
        <w:szCs w:val="20"/>
        <w:lang w:eastAsia="it-IT"/>
      </w:rPr>
    </w:pPr>
    <w:r>
      <w:rPr>
        <w:rFonts w:ascii="Century Gothic" w:eastAsia="Times New Roman" w:hAnsi="Century Gothic" w:cs="Tahoma"/>
        <w:i/>
        <w:sz w:val="20"/>
        <w:szCs w:val="20"/>
        <w:lang w:eastAsia="it-IT"/>
      </w:rPr>
      <w:t>Check list protocollo  Coronavirus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AABA07" w14:textId="77777777" w:rsidR="000B4600" w:rsidRDefault="000B4600" w:rsidP="0097058D">
    <w:pPr>
      <w:pStyle w:val="Intestazione"/>
      <w:jc w:val="center"/>
    </w:pPr>
    <w:r>
      <w:rPr>
        <w:noProof/>
      </w:rPr>
      <w:drawing>
        <wp:inline distT="0" distB="0" distL="0" distR="0" wp14:anchorId="130AE6A5" wp14:editId="243F06E2">
          <wp:extent cx="5094631" cy="420264"/>
          <wp:effectExtent l="0" t="0" r="0" b="0"/>
          <wp:docPr id="121" name="Immagin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forma-logo-pant295.png"/>
                  <pic:cNvPicPr/>
                </pic:nvPicPr>
                <pic:blipFill>
                  <a:blip r:embed="rId1"/>
                  <a:stretch>
                    <a:fillRect/>
                  </a:stretch>
                </pic:blipFill>
                <pic:spPr>
                  <a:xfrm>
                    <a:off x="0" y="0"/>
                    <a:ext cx="5575965" cy="459970"/>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0D2D83" w14:textId="77777777" w:rsidR="000B4600" w:rsidRDefault="000B4600">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4F26A" w14:textId="77777777" w:rsidR="000B4600" w:rsidRPr="00614AFA" w:rsidRDefault="000B4600" w:rsidP="00614AFA">
    <w:pPr>
      <w:pStyle w:val="Intestazione"/>
      <w:pBdr>
        <w:bottom w:val="single" w:sz="18" w:space="10" w:color="A43D3A"/>
      </w:pBdr>
      <w:jc w:val="center"/>
      <w:rPr>
        <w:color w:val="943634" w:themeColor="accent2" w:themeShade="BF"/>
      </w:rPr>
    </w:pPr>
    <w:r>
      <w:rPr>
        <w:noProof/>
        <w:color w:val="943634" w:themeColor="accent2" w:themeShade="BF"/>
        <w:lang w:eastAsia="it-IT"/>
      </w:rPr>
      <mc:AlternateContent>
        <mc:Choice Requires="wps">
          <w:drawing>
            <wp:anchor distT="0" distB="0" distL="114300" distR="114300" simplePos="0" relativeHeight="251663360" behindDoc="0" locked="0" layoutInCell="1" allowOverlap="1" wp14:anchorId="75A0ABB6" wp14:editId="2FE85583">
              <wp:simplePos x="0" y="0"/>
              <wp:positionH relativeFrom="column">
                <wp:posOffset>7021830</wp:posOffset>
              </wp:positionH>
              <wp:positionV relativeFrom="paragraph">
                <wp:posOffset>8214360</wp:posOffset>
              </wp:positionV>
              <wp:extent cx="415290" cy="1542415"/>
              <wp:effectExtent l="0" t="0" r="3810" b="635"/>
              <wp:wrapNone/>
              <wp:docPr id="13" name="Casella di tes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154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76B68D" w14:textId="77777777" w:rsidR="000B4600" w:rsidRPr="003C2633" w:rsidRDefault="000B4600"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A0ABB6" id="_x0000_t202" coordsize="21600,21600" o:spt="202" path="m,l,21600r21600,l21600,xe">
              <v:stroke joinstyle="miter"/>
              <v:path gradientshapeok="t" o:connecttype="rect"/>
            </v:shapetype>
            <v:shape id="Casella di testo 13" o:spid="_x0000_s1029" type="#_x0000_t202" style="position:absolute;left:0;text-align:left;margin-left:552.9pt;margin-top:646.8pt;width:32.7pt;height:121.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" stroked="f">
              <v:textbox style="layout-flow:vertical;mso-layout-flow-alt:bottom-to-top">
                <w:txbxContent>
                  <w:p w14:paraId="4876B68D" w14:textId="77777777" w:rsidR="000B4600" w:rsidRPr="003C2633" w:rsidRDefault="000B4600"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v:textbox>
            </v:shape>
          </w:pict>
        </mc:Fallback>
      </mc:AlternateContent>
    </w:r>
    <w:r>
      <w:rPr>
        <w:noProof/>
        <w:color w:val="943634" w:themeColor="accent2" w:themeShade="BF"/>
        <w:lang w:eastAsia="it-IT"/>
      </w:rPr>
      <mc:AlternateContent>
        <mc:Choice Requires="wps">
          <w:drawing>
            <wp:anchor distT="0" distB="0" distL="114300" distR="114300" simplePos="0" relativeHeight="251662336" behindDoc="0" locked="0" layoutInCell="1" allowOverlap="1" wp14:anchorId="7F2547BF" wp14:editId="543E5D53">
              <wp:simplePos x="0" y="0"/>
              <wp:positionH relativeFrom="column">
                <wp:posOffset>7021830</wp:posOffset>
              </wp:positionH>
              <wp:positionV relativeFrom="paragraph">
                <wp:posOffset>8214360</wp:posOffset>
              </wp:positionV>
              <wp:extent cx="415290" cy="1542415"/>
              <wp:effectExtent l="0" t="0" r="3810" b="635"/>
              <wp:wrapNone/>
              <wp:docPr id="14" name="Casella di tes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154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C951A8" w14:textId="77777777" w:rsidR="000B4600" w:rsidRPr="003C2633" w:rsidRDefault="000B4600"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2547BF" id="Casella di testo 14" o:spid="_x0000_s1030" type="#_x0000_t202" style="position:absolute;left:0;text-align:left;margin-left:552.9pt;margin-top:646.8pt;width:32.7pt;height:121.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" stroked="f">
              <v:textbox style="layout-flow:vertical;mso-layout-flow-alt:bottom-to-top">
                <w:txbxContent>
                  <w:p w14:paraId="54C951A8" w14:textId="77777777" w:rsidR="000B4600" w:rsidRPr="003C2633" w:rsidRDefault="000B4600"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v:textbox>
            </v:shape>
          </w:pict>
        </mc:Fallback>
      </mc:AlternateContent>
    </w:r>
    <w:r>
      <w:rPr>
        <w:noProof/>
        <w:color w:val="943634" w:themeColor="accent2" w:themeShade="BF"/>
        <w:lang w:eastAsia="it-IT"/>
      </w:rPr>
      <mc:AlternateContent>
        <mc:Choice Requires="wps">
          <w:drawing>
            <wp:anchor distT="0" distB="0" distL="114300" distR="114300" simplePos="0" relativeHeight="251661312" behindDoc="0" locked="0" layoutInCell="1" allowOverlap="1" wp14:anchorId="778F2B91" wp14:editId="4A874187">
              <wp:simplePos x="0" y="0"/>
              <wp:positionH relativeFrom="column">
                <wp:posOffset>7021830</wp:posOffset>
              </wp:positionH>
              <wp:positionV relativeFrom="paragraph">
                <wp:posOffset>8214360</wp:posOffset>
              </wp:positionV>
              <wp:extent cx="415290" cy="1542415"/>
              <wp:effectExtent l="0" t="0" r="3810" b="635"/>
              <wp:wrapNone/>
              <wp:docPr id="17" name="Casella di tes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154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63B0CD" w14:textId="77777777" w:rsidR="000B4600" w:rsidRPr="003C2633" w:rsidRDefault="000B4600"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8F2B91" id="Casella di testo 17" o:spid="_x0000_s1031" type="#_x0000_t202" style="position:absolute;left:0;text-align:left;margin-left:552.9pt;margin-top:646.8pt;width:32.7pt;height:121.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" stroked="f">
              <v:textbox style="layout-flow:vertical;mso-layout-flow-alt:bottom-to-top">
                <w:txbxContent>
                  <w:p w14:paraId="4063B0CD" w14:textId="77777777" w:rsidR="000B4600" w:rsidRPr="003C2633" w:rsidRDefault="000B4600" w:rsidP="00614AFA">
                    <w:pPr>
                      <w:pStyle w:val="Pidipagina"/>
                      <w:rPr>
                        <w:rFonts w:ascii="Verdana" w:hAnsi="Verdana"/>
                        <w:color w:val="3F528D"/>
                        <w:spacing w:val="-10"/>
                        <w:sz w:val="12"/>
                        <w:szCs w:val="12"/>
                      </w:rPr>
                    </w:pPr>
                    <w:r w:rsidRPr="003C2633">
                      <w:rPr>
                        <w:rFonts w:ascii="Verdana" w:hAnsi="Verdana"/>
                        <w:color w:val="3F528D"/>
                        <w:spacing w:val="-10"/>
                        <w:sz w:val="12"/>
                        <w:szCs w:val="12"/>
                      </w:rPr>
                      <w:t xml:space="preserve">Sistema di gestione certificato ISO 9001 </w:t>
                    </w:r>
                  </w:p>
                </w:txbxContent>
              </v:textbox>
            </v:shape>
          </w:pict>
        </mc:Fallback>
      </mc:AlternateContent>
    </w:r>
    <w:r w:rsidRPr="00614AFA">
      <w:rPr>
        <w:color w:val="943634" w:themeColor="accent2" w:themeShade="BF"/>
      </w:rPr>
      <w:t xml:space="preserve"> </w:t>
    </w:r>
    <w:r w:rsidRPr="00614AFA">
      <w:t>Numero progetto nome cliente attività</w:t>
    </w:r>
    <w:r>
      <w:t xml:space="preserve"> uygiuyhuyig</w:t>
    </w:r>
  </w:p>
  <w:p w14:paraId="358486BA" w14:textId="77777777" w:rsidR="000B4600" w:rsidRDefault="000B4600" w:rsidP="0059031E">
    <w:pPr>
      <w:pStyle w:val="Intestazion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D34F9F4"/>
    <w:lvl w:ilvl="0">
      <w:start w:val="1"/>
      <w:numFmt w:val="bullet"/>
      <w:pStyle w:val="Puntoelenco"/>
      <w:lvlText w:val=""/>
      <w:lvlJc w:val="left"/>
      <w:pPr>
        <w:tabs>
          <w:tab w:val="num" w:pos="360"/>
        </w:tabs>
        <w:ind w:left="360" w:hanging="360"/>
      </w:pPr>
      <w:rPr>
        <w:rFonts w:ascii="Symbol" w:hAnsi="Symbol" w:hint="default"/>
      </w:rPr>
    </w:lvl>
  </w:abstractNum>
  <w:abstractNum w:abstractNumId="1" w15:restartNumberingAfterBreak="0">
    <w:nsid w:val="07E170CE"/>
    <w:multiLevelType w:val="hybridMultilevel"/>
    <w:tmpl w:val="F3268D64"/>
    <w:lvl w:ilvl="0" w:tplc="6E5C41F4">
      <w:numFmt w:val="bullet"/>
      <w:lvlText w:val="-"/>
      <w:lvlJc w:val="left"/>
      <w:pPr>
        <w:ind w:left="360" w:hanging="360"/>
      </w:pPr>
      <w:rPr>
        <w:rFonts w:ascii="Century Gothic" w:eastAsiaTheme="minorHAnsi" w:hAnsi="Century Gothic"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DCA22B5"/>
    <w:multiLevelType w:val="hybridMultilevel"/>
    <w:tmpl w:val="ADC4CD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EC724E2"/>
    <w:multiLevelType w:val="hybridMultilevel"/>
    <w:tmpl w:val="44B2F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06A549C"/>
    <w:multiLevelType w:val="hybridMultilevel"/>
    <w:tmpl w:val="3CFE63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B5139F1"/>
    <w:multiLevelType w:val="hybridMultilevel"/>
    <w:tmpl w:val="62FE1D38"/>
    <w:lvl w:ilvl="0" w:tplc="2F2ADB22">
      <w:numFmt w:val="bullet"/>
      <w:pStyle w:val="rientrato1"/>
      <w:lvlText w:val="-"/>
      <w:lvlJc w:val="left"/>
      <w:pPr>
        <w:tabs>
          <w:tab w:val="num" w:pos="1407"/>
        </w:tabs>
        <w:ind w:left="1407" w:hanging="420"/>
      </w:pPr>
      <w:rPr>
        <w:rFonts w:ascii="Verdana" w:eastAsia="Times New Roman" w:hAnsi="Verdana" w:cs="Times New Roman" w:hint="default"/>
      </w:rPr>
    </w:lvl>
    <w:lvl w:ilvl="1" w:tplc="567AFF3A">
      <w:numFmt w:val="bullet"/>
      <w:lvlText w:val="-"/>
      <w:lvlJc w:val="left"/>
      <w:pPr>
        <w:tabs>
          <w:tab w:val="num" w:pos="2203"/>
        </w:tabs>
        <w:ind w:left="2203" w:hanging="420"/>
      </w:pPr>
      <w:rPr>
        <w:rFonts w:ascii="Verdana" w:eastAsia="Times New Roman" w:hAnsi="Verdana" w:cs="Times New Roman" w:hint="default"/>
      </w:rPr>
    </w:lvl>
    <w:lvl w:ilvl="2" w:tplc="04100005" w:tentative="1">
      <w:start w:val="1"/>
      <w:numFmt w:val="bullet"/>
      <w:lvlText w:val=""/>
      <w:lvlJc w:val="left"/>
      <w:pPr>
        <w:tabs>
          <w:tab w:val="num" w:pos="2863"/>
        </w:tabs>
        <w:ind w:left="2863" w:hanging="360"/>
      </w:pPr>
      <w:rPr>
        <w:rFonts w:ascii="Wingdings" w:hAnsi="Wingdings" w:hint="default"/>
      </w:rPr>
    </w:lvl>
    <w:lvl w:ilvl="3" w:tplc="04100001" w:tentative="1">
      <w:start w:val="1"/>
      <w:numFmt w:val="bullet"/>
      <w:lvlText w:val=""/>
      <w:lvlJc w:val="left"/>
      <w:pPr>
        <w:tabs>
          <w:tab w:val="num" w:pos="3583"/>
        </w:tabs>
        <w:ind w:left="3583" w:hanging="360"/>
      </w:pPr>
      <w:rPr>
        <w:rFonts w:ascii="Symbol" w:hAnsi="Symbol" w:hint="default"/>
      </w:rPr>
    </w:lvl>
    <w:lvl w:ilvl="4" w:tplc="04100003" w:tentative="1">
      <w:start w:val="1"/>
      <w:numFmt w:val="bullet"/>
      <w:lvlText w:val="o"/>
      <w:lvlJc w:val="left"/>
      <w:pPr>
        <w:tabs>
          <w:tab w:val="num" w:pos="4303"/>
        </w:tabs>
        <w:ind w:left="4303" w:hanging="360"/>
      </w:pPr>
      <w:rPr>
        <w:rFonts w:ascii="Courier New" w:hAnsi="Courier New" w:hint="default"/>
      </w:rPr>
    </w:lvl>
    <w:lvl w:ilvl="5" w:tplc="04100005" w:tentative="1">
      <w:start w:val="1"/>
      <w:numFmt w:val="bullet"/>
      <w:lvlText w:val=""/>
      <w:lvlJc w:val="left"/>
      <w:pPr>
        <w:tabs>
          <w:tab w:val="num" w:pos="5023"/>
        </w:tabs>
        <w:ind w:left="5023" w:hanging="360"/>
      </w:pPr>
      <w:rPr>
        <w:rFonts w:ascii="Wingdings" w:hAnsi="Wingdings" w:hint="default"/>
      </w:rPr>
    </w:lvl>
    <w:lvl w:ilvl="6" w:tplc="04100001" w:tentative="1">
      <w:start w:val="1"/>
      <w:numFmt w:val="bullet"/>
      <w:lvlText w:val=""/>
      <w:lvlJc w:val="left"/>
      <w:pPr>
        <w:tabs>
          <w:tab w:val="num" w:pos="5743"/>
        </w:tabs>
        <w:ind w:left="5743" w:hanging="360"/>
      </w:pPr>
      <w:rPr>
        <w:rFonts w:ascii="Symbol" w:hAnsi="Symbol" w:hint="default"/>
      </w:rPr>
    </w:lvl>
    <w:lvl w:ilvl="7" w:tplc="04100003" w:tentative="1">
      <w:start w:val="1"/>
      <w:numFmt w:val="bullet"/>
      <w:lvlText w:val="o"/>
      <w:lvlJc w:val="left"/>
      <w:pPr>
        <w:tabs>
          <w:tab w:val="num" w:pos="6463"/>
        </w:tabs>
        <w:ind w:left="6463" w:hanging="360"/>
      </w:pPr>
      <w:rPr>
        <w:rFonts w:ascii="Courier New" w:hAnsi="Courier New" w:hint="default"/>
      </w:rPr>
    </w:lvl>
    <w:lvl w:ilvl="8" w:tplc="04100005" w:tentative="1">
      <w:start w:val="1"/>
      <w:numFmt w:val="bullet"/>
      <w:lvlText w:val=""/>
      <w:lvlJc w:val="left"/>
      <w:pPr>
        <w:tabs>
          <w:tab w:val="num" w:pos="7183"/>
        </w:tabs>
        <w:ind w:left="7183" w:hanging="360"/>
      </w:pPr>
      <w:rPr>
        <w:rFonts w:ascii="Wingdings" w:hAnsi="Wingdings" w:hint="default"/>
      </w:rPr>
    </w:lvl>
  </w:abstractNum>
  <w:abstractNum w:abstractNumId="6" w15:restartNumberingAfterBreak="0">
    <w:nsid w:val="2199112F"/>
    <w:multiLevelType w:val="hybridMultilevel"/>
    <w:tmpl w:val="EED4EADA"/>
    <w:lvl w:ilvl="0" w:tplc="6E5C41F4">
      <w:numFmt w:val="bullet"/>
      <w:lvlText w:val="-"/>
      <w:lvlJc w:val="left"/>
      <w:pPr>
        <w:ind w:left="720" w:hanging="360"/>
      </w:pPr>
      <w:rPr>
        <w:rFonts w:ascii="Century Gothic" w:eastAsiaTheme="minorHAnsi" w:hAnsi="Century Gothic"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48241BE"/>
    <w:multiLevelType w:val="hybridMultilevel"/>
    <w:tmpl w:val="AD2273F2"/>
    <w:lvl w:ilvl="0" w:tplc="90B88A12">
      <w:start w:val="1"/>
      <w:numFmt w:val="bullet"/>
      <w:lvlText w:val=""/>
      <w:lvlJc w:val="left"/>
      <w:pPr>
        <w:tabs>
          <w:tab w:val="num" w:pos="720"/>
        </w:tabs>
        <w:ind w:left="720" w:hanging="360"/>
      </w:pPr>
      <w:rPr>
        <w:rFonts w:ascii="Wingdings" w:hAnsi="Wingdings" w:hint="default"/>
      </w:rPr>
    </w:lvl>
    <w:lvl w:ilvl="1" w:tplc="7AEE9642" w:tentative="1">
      <w:start w:val="1"/>
      <w:numFmt w:val="bullet"/>
      <w:lvlText w:val=""/>
      <w:lvlJc w:val="left"/>
      <w:pPr>
        <w:tabs>
          <w:tab w:val="num" w:pos="1440"/>
        </w:tabs>
        <w:ind w:left="1440" w:hanging="360"/>
      </w:pPr>
      <w:rPr>
        <w:rFonts w:ascii="Wingdings" w:hAnsi="Wingdings" w:hint="default"/>
      </w:rPr>
    </w:lvl>
    <w:lvl w:ilvl="2" w:tplc="02ACC324" w:tentative="1">
      <w:start w:val="1"/>
      <w:numFmt w:val="bullet"/>
      <w:lvlText w:val=""/>
      <w:lvlJc w:val="left"/>
      <w:pPr>
        <w:tabs>
          <w:tab w:val="num" w:pos="2160"/>
        </w:tabs>
        <w:ind w:left="2160" w:hanging="360"/>
      </w:pPr>
      <w:rPr>
        <w:rFonts w:ascii="Wingdings" w:hAnsi="Wingdings" w:hint="default"/>
      </w:rPr>
    </w:lvl>
    <w:lvl w:ilvl="3" w:tplc="D9C2A28C" w:tentative="1">
      <w:start w:val="1"/>
      <w:numFmt w:val="bullet"/>
      <w:lvlText w:val=""/>
      <w:lvlJc w:val="left"/>
      <w:pPr>
        <w:tabs>
          <w:tab w:val="num" w:pos="2880"/>
        </w:tabs>
        <w:ind w:left="2880" w:hanging="360"/>
      </w:pPr>
      <w:rPr>
        <w:rFonts w:ascii="Wingdings" w:hAnsi="Wingdings" w:hint="default"/>
      </w:rPr>
    </w:lvl>
    <w:lvl w:ilvl="4" w:tplc="3E663FE6" w:tentative="1">
      <w:start w:val="1"/>
      <w:numFmt w:val="bullet"/>
      <w:lvlText w:val=""/>
      <w:lvlJc w:val="left"/>
      <w:pPr>
        <w:tabs>
          <w:tab w:val="num" w:pos="3600"/>
        </w:tabs>
        <w:ind w:left="3600" w:hanging="360"/>
      </w:pPr>
      <w:rPr>
        <w:rFonts w:ascii="Wingdings" w:hAnsi="Wingdings" w:hint="default"/>
      </w:rPr>
    </w:lvl>
    <w:lvl w:ilvl="5" w:tplc="BDC60E86" w:tentative="1">
      <w:start w:val="1"/>
      <w:numFmt w:val="bullet"/>
      <w:lvlText w:val=""/>
      <w:lvlJc w:val="left"/>
      <w:pPr>
        <w:tabs>
          <w:tab w:val="num" w:pos="4320"/>
        </w:tabs>
        <w:ind w:left="4320" w:hanging="360"/>
      </w:pPr>
      <w:rPr>
        <w:rFonts w:ascii="Wingdings" w:hAnsi="Wingdings" w:hint="default"/>
      </w:rPr>
    </w:lvl>
    <w:lvl w:ilvl="6" w:tplc="AFF01EA6" w:tentative="1">
      <w:start w:val="1"/>
      <w:numFmt w:val="bullet"/>
      <w:lvlText w:val=""/>
      <w:lvlJc w:val="left"/>
      <w:pPr>
        <w:tabs>
          <w:tab w:val="num" w:pos="5040"/>
        </w:tabs>
        <w:ind w:left="5040" w:hanging="360"/>
      </w:pPr>
      <w:rPr>
        <w:rFonts w:ascii="Wingdings" w:hAnsi="Wingdings" w:hint="default"/>
      </w:rPr>
    </w:lvl>
    <w:lvl w:ilvl="7" w:tplc="1F5C72DC" w:tentative="1">
      <w:start w:val="1"/>
      <w:numFmt w:val="bullet"/>
      <w:lvlText w:val=""/>
      <w:lvlJc w:val="left"/>
      <w:pPr>
        <w:tabs>
          <w:tab w:val="num" w:pos="5760"/>
        </w:tabs>
        <w:ind w:left="5760" w:hanging="360"/>
      </w:pPr>
      <w:rPr>
        <w:rFonts w:ascii="Wingdings" w:hAnsi="Wingdings" w:hint="default"/>
      </w:rPr>
    </w:lvl>
    <w:lvl w:ilvl="8" w:tplc="DEC8412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A5549A7"/>
    <w:multiLevelType w:val="hybridMultilevel"/>
    <w:tmpl w:val="E3F23D00"/>
    <w:lvl w:ilvl="0" w:tplc="8B6AFE14">
      <w:start w:val="1"/>
      <w:numFmt w:val="decimal"/>
      <w:pStyle w:val="Titolo"/>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2CF866F0"/>
    <w:multiLevelType w:val="multilevel"/>
    <w:tmpl w:val="3332659E"/>
    <w:lvl w:ilvl="0">
      <w:start w:val="1"/>
      <w:numFmt w:val="decimal"/>
      <w:pStyle w:val="Titolo1"/>
      <w:lvlText w:val="%1"/>
      <w:lvlJc w:val="left"/>
      <w:pPr>
        <w:ind w:left="432" w:hanging="432"/>
      </w:pPr>
      <w:rPr>
        <w:rFonts w:hint="default"/>
      </w:rPr>
    </w:lvl>
    <w:lvl w:ilvl="1">
      <w:start w:val="1"/>
      <w:numFmt w:val="decimal"/>
      <w:pStyle w:val="Titolo2"/>
      <w:lvlText w:val="%1.%2"/>
      <w:lvlJc w:val="left"/>
      <w:pPr>
        <w:ind w:left="576"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10" w15:restartNumberingAfterBreak="0">
    <w:nsid w:val="389A3926"/>
    <w:multiLevelType w:val="hybridMultilevel"/>
    <w:tmpl w:val="CBBCA9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4A5845F4"/>
    <w:multiLevelType w:val="hybridMultilevel"/>
    <w:tmpl w:val="A768AA9E"/>
    <w:lvl w:ilvl="0" w:tplc="6E5C41F4">
      <w:numFmt w:val="bullet"/>
      <w:lvlText w:val="-"/>
      <w:lvlJc w:val="left"/>
      <w:pPr>
        <w:ind w:left="720" w:hanging="360"/>
      </w:pPr>
      <w:rPr>
        <w:rFonts w:ascii="Century Gothic" w:eastAsiaTheme="minorHAnsi" w:hAnsi="Century Gothic"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DDB14A2"/>
    <w:multiLevelType w:val="hybridMultilevel"/>
    <w:tmpl w:val="9042D6BA"/>
    <w:lvl w:ilvl="0" w:tplc="6E5C41F4">
      <w:numFmt w:val="bullet"/>
      <w:lvlText w:val="-"/>
      <w:lvlJc w:val="left"/>
      <w:pPr>
        <w:ind w:left="720" w:hanging="360"/>
      </w:pPr>
      <w:rPr>
        <w:rFonts w:ascii="Century Gothic" w:eastAsiaTheme="minorHAnsi" w:hAnsi="Century Gothic"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5F381F18"/>
    <w:multiLevelType w:val="hybridMultilevel"/>
    <w:tmpl w:val="08A4C422"/>
    <w:lvl w:ilvl="0" w:tplc="CCDC97BC">
      <w:start w:val="1"/>
      <w:numFmt w:val="bullet"/>
      <w:lvlText w:val=""/>
      <w:lvlJc w:val="left"/>
      <w:pPr>
        <w:tabs>
          <w:tab w:val="num" w:pos="720"/>
        </w:tabs>
        <w:ind w:left="720" w:hanging="360"/>
      </w:pPr>
      <w:rPr>
        <w:rFonts w:ascii="Symbol" w:hAnsi="Symbol" w:hint="default"/>
      </w:rPr>
    </w:lvl>
    <w:lvl w:ilvl="1" w:tplc="AF56085A" w:tentative="1">
      <w:start w:val="1"/>
      <w:numFmt w:val="bullet"/>
      <w:lvlText w:val=""/>
      <w:lvlJc w:val="left"/>
      <w:pPr>
        <w:tabs>
          <w:tab w:val="num" w:pos="1440"/>
        </w:tabs>
        <w:ind w:left="1440" w:hanging="360"/>
      </w:pPr>
      <w:rPr>
        <w:rFonts w:ascii="Symbol" w:hAnsi="Symbol" w:hint="default"/>
      </w:rPr>
    </w:lvl>
    <w:lvl w:ilvl="2" w:tplc="B7BE8D12" w:tentative="1">
      <w:start w:val="1"/>
      <w:numFmt w:val="bullet"/>
      <w:lvlText w:val=""/>
      <w:lvlJc w:val="left"/>
      <w:pPr>
        <w:tabs>
          <w:tab w:val="num" w:pos="2160"/>
        </w:tabs>
        <w:ind w:left="2160" w:hanging="360"/>
      </w:pPr>
      <w:rPr>
        <w:rFonts w:ascii="Symbol" w:hAnsi="Symbol" w:hint="default"/>
      </w:rPr>
    </w:lvl>
    <w:lvl w:ilvl="3" w:tplc="740ECBA6" w:tentative="1">
      <w:start w:val="1"/>
      <w:numFmt w:val="bullet"/>
      <w:lvlText w:val=""/>
      <w:lvlJc w:val="left"/>
      <w:pPr>
        <w:tabs>
          <w:tab w:val="num" w:pos="2880"/>
        </w:tabs>
        <w:ind w:left="2880" w:hanging="360"/>
      </w:pPr>
      <w:rPr>
        <w:rFonts w:ascii="Symbol" w:hAnsi="Symbol" w:hint="default"/>
      </w:rPr>
    </w:lvl>
    <w:lvl w:ilvl="4" w:tplc="3CD64AC8" w:tentative="1">
      <w:start w:val="1"/>
      <w:numFmt w:val="bullet"/>
      <w:lvlText w:val=""/>
      <w:lvlJc w:val="left"/>
      <w:pPr>
        <w:tabs>
          <w:tab w:val="num" w:pos="3600"/>
        </w:tabs>
        <w:ind w:left="3600" w:hanging="360"/>
      </w:pPr>
      <w:rPr>
        <w:rFonts w:ascii="Symbol" w:hAnsi="Symbol" w:hint="default"/>
      </w:rPr>
    </w:lvl>
    <w:lvl w:ilvl="5" w:tplc="57B885E2" w:tentative="1">
      <w:start w:val="1"/>
      <w:numFmt w:val="bullet"/>
      <w:lvlText w:val=""/>
      <w:lvlJc w:val="left"/>
      <w:pPr>
        <w:tabs>
          <w:tab w:val="num" w:pos="4320"/>
        </w:tabs>
        <w:ind w:left="4320" w:hanging="360"/>
      </w:pPr>
      <w:rPr>
        <w:rFonts w:ascii="Symbol" w:hAnsi="Symbol" w:hint="default"/>
      </w:rPr>
    </w:lvl>
    <w:lvl w:ilvl="6" w:tplc="CF5EC272" w:tentative="1">
      <w:start w:val="1"/>
      <w:numFmt w:val="bullet"/>
      <w:lvlText w:val=""/>
      <w:lvlJc w:val="left"/>
      <w:pPr>
        <w:tabs>
          <w:tab w:val="num" w:pos="5040"/>
        </w:tabs>
        <w:ind w:left="5040" w:hanging="360"/>
      </w:pPr>
      <w:rPr>
        <w:rFonts w:ascii="Symbol" w:hAnsi="Symbol" w:hint="default"/>
      </w:rPr>
    </w:lvl>
    <w:lvl w:ilvl="7" w:tplc="16227D70" w:tentative="1">
      <w:start w:val="1"/>
      <w:numFmt w:val="bullet"/>
      <w:lvlText w:val=""/>
      <w:lvlJc w:val="left"/>
      <w:pPr>
        <w:tabs>
          <w:tab w:val="num" w:pos="5760"/>
        </w:tabs>
        <w:ind w:left="5760" w:hanging="360"/>
      </w:pPr>
      <w:rPr>
        <w:rFonts w:ascii="Symbol" w:hAnsi="Symbol" w:hint="default"/>
      </w:rPr>
    </w:lvl>
    <w:lvl w:ilvl="8" w:tplc="C5027F3E"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88511FF"/>
    <w:multiLevelType w:val="hybridMultilevel"/>
    <w:tmpl w:val="2EC6CA96"/>
    <w:lvl w:ilvl="0" w:tplc="7CA07A82">
      <w:start w:val="1"/>
      <w:numFmt w:val="bullet"/>
      <w:lvlText w:val=""/>
      <w:lvlJc w:val="left"/>
      <w:pPr>
        <w:tabs>
          <w:tab w:val="num" w:pos="720"/>
        </w:tabs>
        <w:ind w:left="720" w:hanging="360"/>
      </w:pPr>
      <w:rPr>
        <w:rFonts w:ascii="Symbol" w:hAnsi="Symbol" w:hint="default"/>
      </w:rPr>
    </w:lvl>
    <w:lvl w:ilvl="1" w:tplc="59E2CB7A" w:tentative="1">
      <w:start w:val="1"/>
      <w:numFmt w:val="bullet"/>
      <w:lvlText w:val=""/>
      <w:lvlJc w:val="left"/>
      <w:pPr>
        <w:tabs>
          <w:tab w:val="num" w:pos="1440"/>
        </w:tabs>
        <w:ind w:left="1440" w:hanging="360"/>
      </w:pPr>
      <w:rPr>
        <w:rFonts w:ascii="Symbol" w:hAnsi="Symbol" w:hint="default"/>
      </w:rPr>
    </w:lvl>
    <w:lvl w:ilvl="2" w:tplc="8838332C" w:tentative="1">
      <w:start w:val="1"/>
      <w:numFmt w:val="bullet"/>
      <w:lvlText w:val=""/>
      <w:lvlJc w:val="left"/>
      <w:pPr>
        <w:tabs>
          <w:tab w:val="num" w:pos="2160"/>
        </w:tabs>
        <w:ind w:left="2160" w:hanging="360"/>
      </w:pPr>
      <w:rPr>
        <w:rFonts w:ascii="Symbol" w:hAnsi="Symbol" w:hint="default"/>
      </w:rPr>
    </w:lvl>
    <w:lvl w:ilvl="3" w:tplc="7892D7EE" w:tentative="1">
      <w:start w:val="1"/>
      <w:numFmt w:val="bullet"/>
      <w:lvlText w:val=""/>
      <w:lvlJc w:val="left"/>
      <w:pPr>
        <w:tabs>
          <w:tab w:val="num" w:pos="2880"/>
        </w:tabs>
        <w:ind w:left="2880" w:hanging="360"/>
      </w:pPr>
      <w:rPr>
        <w:rFonts w:ascii="Symbol" w:hAnsi="Symbol" w:hint="default"/>
      </w:rPr>
    </w:lvl>
    <w:lvl w:ilvl="4" w:tplc="76448C3A" w:tentative="1">
      <w:start w:val="1"/>
      <w:numFmt w:val="bullet"/>
      <w:lvlText w:val=""/>
      <w:lvlJc w:val="left"/>
      <w:pPr>
        <w:tabs>
          <w:tab w:val="num" w:pos="3600"/>
        </w:tabs>
        <w:ind w:left="3600" w:hanging="360"/>
      </w:pPr>
      <w:rPr>
        <w:rFonts w:ascii="Symbol" w:hAnsi="Symbol" w:hint="default"/>
      </w:rPr>
    </w:lvl>
    <w:lvl w:ilvl="5" w:tplc="F4FABFA2" w:tentative="1">
      <w:start w:val="1"/>
      <w:numFmt w:val="bullet"/>
      <w:lvlText w:val=""/>
      <w:lvlJc w:val="left"/>
      <w:pPr>
        <w:tabs>
          <w:tab w:val="num" w:pos="4320"/>
        </w:tabs>
        <w:ind w:left="4320" w:hanging="360"/>
      </w:pPr>
      <w:rPr>
        <w:rFonts w:ascii="Symbol" w:hAnsi="Symbol" w:hint="default"/>
      </w:rPr>
    </w:lvl>
    <w:lvl w:ilvl="6" w:tplc="551C7AFC" w:tentative="1">
      <w:start w:val="1"/>
      <w:numFmt w:val="bullet"/>
      <w:lvlText w:val=""/>
      <w:lvlJc w:val="left"/>
      <w:pPr>
        <w:tabs>
          <w:tab w:val="num" w:pos="5040"/>
        </w:tabs>
        <w:ind w:left="5040" w:hanging="360"/>
      </w:pPr>
      <w:rPr>
        <w:rFonts w:ascii="Symbol" w:hAnsi="Symbol" w:hint="default"/>
      </w:rPr>
    </w:lvl>
    <w:lvl w:ilvl="7" w:tplc="82CAEE30" w:tentative="1">
      <w:start w:val="1"/>
      <w:numFmt w:val="bullet"/>
      <w:lvlText w:val=""/>
      <w:lvlJc w:val="left"/>
      <w:pPr>
        <w:tabs>
          <w:tab w:val="num" w:pos="5760"/>
        </w:tabs>
        <w:ind w:left="5760" w:hanging="360"/>
      </w:pPr>
      <w:rPr>
        <w:rFonts w:ascii="Symbol" w:hAnsi="Symbol" w:hint="default"/>
      </w:rPr>
    </w:lvl>
    <w:lvl w:ilvl="8" w:tplc="3E605B3A"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69662A6F"/>
    <w:multiLevelType w:val="hybridMultilevel"/>
    <w:tmpl w:val="3E8869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6A2264E6"/>
    <w:multiLevelType w:val="hybridMultilevel"/>
    <w:tmpl w:val="4510C3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72F74ECB"/>
    <w:multiLevelType w:val="hybridMultilevel"/>
    <w:tmpl w:val="7DA0FCA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767F2F5F"/>
    <w:multiLevelType w:val="hybridMultilevel"/>
    <w:tmpl w:val="CE680A0E"/>
    <w:lvl w:ilvl="0" w:tplc="6E5C41F4">
      <w:numFmt w:val="bullet"/>
      <w:lvlText w:val="-"/>
      <w:lvlJc w:val="left"/>
      <w:pPr>
        <w:ind w:left="1440" w:hanging="360"/>
      </w:pPr>
      <w:rPr>
        <w:rFonts w:ascii="Century Gothic" w:eastAsiaTheme="minorHAnsi" w:hAnsi="Century Gothic" w:cstheme="minorBidi"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num w:numId="1">
    <w:abstractNumId w:val="0"/>
  </w:num>
  <w:num w:numId="2">
    <w:abstractNumId w:val="9"/>
  </w:num>
  <w:num w:numId="3">
    <w:abstractNumId w:val="8"/>
  </w:num>
  <w:num w:numId="4">
    <w:abstractNumId w:val="5"/>
  </w:num>
  <w:num w:numId="5">
    <w:abstractNumId w:val="4"/>
  </w:num>
  <w:num w:numId="6">
    <w:abstractNumId w:val="1"/>
  </w:num>
  <w:num w:numId="7">
    <w:abstractNumId w:val="6"/>
  </w:num>
  <w:num w:numId="8">
    <w:abstractNumId w:val="9"/>
  </w:num>
  <w:num w:numId="9">
    <w:abstractNumId w:val="9"/>
  </w:num>
  <w:num w:numId="10">
    <w:abstractNumId w:val="9"/>
  </w:num>
  <w:num w:numId="11">
    <w:abstractNumId w:val="9"/>
  </w:num>
  <w:num w:numId="12">
    <w:abstractNumId w:val="9"/>
  </w:num>
  <w:num w:numId="13">
    <w:abstractNumId w:val="9"/>
  </w:num>
  <w:num w:numId="14">
    <w:abstractNumId w:val="11"/>
  </w:num>
  <w:num w:numId="15">
    <w:abstractNumId w:val="17"/>
  </w:num>
  <w:num w:numId="16">
    <w:abstractNumId w:val="18"/>
  </w:num>
  <w:num w:numId="17">
    <w:abstractNumId w:val="2"/>
  </w:num>
  <w:num w:numId="18">
    <w:abstractNumId w:val="16"/>
  </w:num>
  <w:num w:numId="19">
    <w:abstractNumId w:val="10"/>
  </w:num>
  <w:num w:numId="20">
    <w:abstractNumId w:val="15"/>
  </w:num>
  <w:num w:numId="21">
    <w:abstractNumId w:val="3"/>
  </w:num>
  <w:num w:numId="22">
    <w:abstractNumId w:val="14"/>
  </w:num>
  <w:num w:numId="23">
    <w:abstractNumId w:val="7"/>
  </w:num>
  <w:num w:numId="24">
    <w:abstractNumId w:val="13"/>
  </w:num>
  <w:num w:numId="25">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visionView w:inkAnnotations="0"/>
  <w:defaultTabStop w:val="709"/>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5B6"/>
    <w:rsid w:val="00000EB3"/>
    <w:rsid w:val="00000F01"/>
    <w:rsid w:val="000018D9"/>
    <w:rsid w:val="00001B05"/>
    <w:rsid w:val="000021CD"/>
    <w:rsid w:val="000043C1"/>
    <w:rsid w:val="000052E9"/>
    <w:rsid w:val="00006927"/>
    <w:rsid w:val="00007889"/>
    <w:rsid w:val="00010DF9"/>
    <w:rsid w:val="0001159E"/>
    <w:rsid w:val="000122A8"/>
    <w:rsid w:val="000137CB"/>
    <w:rsid w:val="00014EC2"/>
    <w:rsid w:val="00021D1C"/>
    <w:rsid w:val="00022136"/>
    <w:rsid w:val="00023EEE"/>
    <w:rsid w:val="0002477A"/>
    <w:rsid w:val="000247DE"/>
    <w:rsid w:val="00026664"/>
    <w:rsid w:val="00031789"/>
    <w:rsid w:val="0003250B"/>
    <w:rsid w:val="0003284D"/>
    <w:rsid w:val="00032D9C"/>
    <w:rsid w:val="00034C0C"/>
    <w:rsid w:val="00040F0D"/>
    <w:rsid w:val="00043885"/>
    <w:rsid w:val="00043A9D"/>
    <w:rsid w:val="00044971"/>
    <w:rsid w:val="000460EE"/>
    <w:rsid w:val="00052332"/>
    <w:rsid w:val="000526E2"/>
    <w:rsid w:val="00054757"/>
    <w:rsid w:val="00054C4F"/>
    <w:rsid w:val="00054C74"/>
    <w:rsid w:val="0005505D"/>
    <w:rsid w:val="0005532E"/>
    <w:rsid w:val="0005636F"/>
    <w:rsid w:val="00057C15"/>
    <w:rsid w:val="000610FD"/>
    <w:rsid w:val="00061ED4"/>
    <w:rsid w:val="00064FF6"/>
    <w:rsid w:val="0007014D"/>
    <w:rsid w:val="0007034A"/>
    <w:rsid w:val="0007358C"/>
    <w:rsid w:val="000750B7"/>
    <w:rsid w:val="000757F1"/>
    <w:rsid w:val="000762AE"/>
    <w:rsid w:val="00082811"/>
    <w:rsid w:val="000838EB"/>
    <w:rsid w:val="000866DB"/>
    <w:rsid w:val="000915D5"/>
    <w:rsid w:val="00091ACB"/>
    <w:rsid w:val="000920E3"/>
    <w:rsid w:val="00094527"/>
    <w:rsid w:val="000A1BD3"/>
    <w:rsid w:val="000A2C1F"/>
    <w:rsid w:val="000A39A5"/>
    <w:rsid w:val="000A51BB"/>
    <w:rsid w:val="000A5952"/>
    <w:rsid w:val="000A5A27"/>
    <w:rsid w:val="000A6887"/>
    <w:rsid w:val="000A7E95"/>
    <w:rsid w:val="000B4113"/>
    <w:rsid w:val="000B4600"/>
    <w:rsid w:val="000B4FBA"/>
    <w:rsid w:val="000B6750"/>
    <w:rsid w:val="000B6A30"/>
    <w:rsid w:val="000C061D"/>
    <w:rsid w:val="000C2E43"/>
    <w:rsid w:val="000C54D0"/>
    <w:rsid w:val="000C5EEE"/>
    <w:rsid w:val="000C6A2F"/>
    <w:rsid w:val="000C6B3A"/>
    <w:rsid w:val="000D1007"/>
    <w:rsid w:val="000D202E"/>
    <w:rsid w:val="000D258A"/>
    <w:rsid w:val="000D32A3"/>
    <w:rsid w:val="000D35AB"/>
    <w:rsid w:val="000D481A"/>
    <w:rsid w:val="000D7FF3"/>
    <w:rsid w:val="000E0EC8"/>
    <w:rsid w:val="000E1227"/>
    <w:rsid w:val="000E2BB1"/>
    <w:rsid w:val="000E2CB9"/>
    <w:rsid w:val="000E3B97"/>
    <w:rsid w:val="000E4347"/>
    <w:rsid w:val="000E5F27"/>
    <w:rsid w:val="000E6C49"/>
    <w:rsid w:val="000F669E"/>
    <w:rsid w:val="001006B0"/>
    <w:rsid w:val="00100909"/>
    <w:rsid w:val="001023A7"/>
    <w:rsid w:val="00104E88"/>
    <w:rsid w:val="001062DC"/>
    <w:rsid w:val="0010631A"/>
    <w:rsid w:val="0010700E"/>
    <w:rsid w:val="00107789"/>
    <w:rsid w:val="00107D19"/>
    <w:rsid w:val="001105F7"/>
    <w:rsid w:val="00110843"/>
    <w:rsid w:val="00112DA4"/>
    <w:rsid w:val="00122609"/>
    <w:rsid w:val="00122A83"/>
    <w:rsid w:val="00124BBA"/>
    <w:rsid w:val="0012594B"/>
    <w:rsid w:val="00125FFF"/>
    <w:rsid w:val="00126BEA"/>
    <w:rsid w:val="001305BC"/>
    <w:rsid w:val="0013164B"/>
    <w:rsid w:val="0013195B"/>
    <w:rsid w:val="001336DC"/>
    <w:rsid w:val="0013541A"/>
    <w:rsid w:val="00136898"/>
    <w:rsid w:val="0013690E"/>
    <w:rsid w:val="0014291C"/>
    <w:rsid w:val="00145850"/>
    <w:rsid w:val="00147B06"/>
    <w:rsid w:val="00152542"/>
    <w:rsid w:val="00152D94"/>
    <w:rsid w:val="00154C33"/>
    <w:rsid w:val="00154F7C"/>
    <w:rsid w:val="00155B9C"/>
    <w:rsid w:val="001566A7"/>
    <w:rsid w:val="001567B5"/>
    <w:rsid w:val="0015683D"/>
    <w:rsid w:val="00157CF0"/>
    <w:rsid w:val="00161182"/>
    <w:rsid w:val="001637EA"/>
    <w:rsid w:val="00163E42"/>
    <w:rsid w:val="00165663"/>
    <w:rsid w:val="00165724"/>
    <w:rsid w:val="00165FCF"/>
    <w:rsid w:val="001660FC"/>
    <w:rsid w:val="00166607"/>
    <w:rsid w:val="00167A5F"/>
    <w:rsid w:val="00170CA9"/>
    <w:rsid w:val="0017157B"/>
    <w:rsid w:val="001721F5"/>
    <w:rsid w:val="00176D1B"/>
    <w:rsid w:val="00176E49"/>
    <w:rsid w:val="001800AA"/>
    <w:rsid w:val="001805A2"/>
    <w:rsid w:val="00182E66"/>
    <w:rsid w:val="0018501D"/>
    <w:rsid w:val="001851D4"/>
    <w:rsid w:val="00190909"/>
    <w:rsid w:val="0019101A"/>
    <w:rsid w:val="00191972"/>
    <w:rsid w:val="001922D8"/>
    <w:rsid w:val="00193523"/>
    <w:rsid w:val="00193C6B"/>
    <w:rsid w:val="00195756"/>
    <w:rsid w:val="001961A7"/>
    <w:rsid w:val="00196342"/>
    <w:rsid w:val="00196442"/>
    <w:rsid w:val="00197ED3"/>
    <w:rsid w:val="001A0E3E"/>
    <w:rsid w:val="001A16FC"/>
    <w:rsid w:val="001A1C47"/>
    <w:rsid w:val="001A31F6"/>
    <w:rsid w:val="001A3B1E"/>
    <w:rsid w:val="001A3CD9"/>
    <w:rsid w:val="001A61AA"/>
    <w:rsid w:val="001A7808"/>
    <w:rsid w:val="001B0D1C"/>
    <w:rsid w:val="001B160A"/>
    <w:rsid w:val="001B2955"/>
    <w:rsid w:val="001B34D0"/>
    <w:rsid w:val="001B3ECC"/>
    <w:rsid w:val="001B466F"/>
    <w:rsid w:val="001B4C03"/>
    <w:rsid w:val="001C5A84"/>
    <w:rsid w:val="001D026D"/>
    <w:rsid w:val="001D11DD"/>
    <w:rsid w:val="001D2DE2"/>
    <w:rsid w:val="001D494C"/>
    <w:rsid w:val="001D5113"/>
    <w:rsid w:val="001D5D76"/>
    <w:rsid w:val="001E060F"/>
    <w:rsid w:val="001E2608"/>
    <w:rsid w:val="001E3134"/>
    <w:rsid w:val="001E4BC1"/>
    <w:rsid w:val="001E6014"/>
    <w:rsid w:val="001F1265"/>
    <w:rsid w:val="001F1318"/>
    <w:rsid w:val="001F183C"/>
    <w:rsid w:val="001F2282"/>
    <w:rsid w:val="001F29F7"/>
    <w:rsid w:val="001F2AC1"/>
    <w:rsid w:val="001F4115"/>
    <w:rsid w:val="001F53CF"/>
    <w:rsid w:val="001F555A"/>
    <w:rsid w:val="001F627A"/>
    <w:rsid w:val="001F6DDA"/>
    <w:rsid w:val="001F7348"/>
    <w:rsid w:val="002003E5"/>
    <w:rsid w:val="00204E3D"/>
    <w:rsid w:val="00205256"/>
    <w:rsid w:val="00205768"/>
    <w:rsid w:val="0020721A"/>
    <w:rsid w:val="00207C36"/>
    <w:rsid w:val="00212958"/>
    <w:rsid w:val="0021313F"/>
    <w:rsid w:val="00213A6F"/>
    <w:rsid w:val="002205B5"/>
    <w:rsid w:val="00222BB5"/>
    <w:rsid w:val="002277FF"/>
    <w:rsid w:val="002317E5"/>
    <w:rsid w:val="002333A9"/>
    <w:rsid w:val="00235E05"/>
    <w:rsid w:val="0023656F"/>
    <w:rsid w:val="002400C0"/>
    <w:rsid w:val="00240534"/>
    <w:rsid w:val="00241243"/>
    <w:rsid w:val="00243C67"/>
    <w:rsid w:val="00243E7D"/>
    <w:rsid w:val="00244579"/>
    <w:rsid w:val="0024684B"/>
    <w:rsid w:val="00247B3C"/>
    <w:rsid w:val="00250785"/>
    <w:rsid w:val="00250A34"/>
    <w:rsid w:val="0025139B"/>
    <w:rsid w:val="002554A7"/>
    <w:rsid w:val="00257267"/>
    <w:rsid w:val="00257FC7"/>
    <w:rsid w:val="00261D11"/>
    <w:rsid w:val="00262AD4"/>
    <w:rsid w:val="002630F9"/>
    <w:rsid w:val="0026356A"/>
    <w:rsid w:val="00265252"/>
    <w:rsid w:val="0026697C"/>
    <w:rsid w:val="00270655"/>
    <w:rsid w:val="00270FE3"/>
    <w:rsid w:val="00272ACA"/>
    <w:rsid w:val="0027369F"/>
    <w:rsid w:val="002736D8"/>
    <w:rsid w:val="002764C5"/>
    <w:rsid w:val="002777EA"/>
    <w:rsid w:val="002812BE"/>
    <w:rsid w:val="002829E5"/>
    <w:rsid w:val="00284196"/>
    <w:rsid w:val="00285105"/>
    <w:rsid w:val="00285884"/>
    <w:rsid w:val="00286DF2"/>
    <w:rsid w:val="00287AF4"/>
    <w:rsid w:val="00287D8D"/>
    <w:rsid w:val="00290580"/>
    <w:rsid w:val="002918E7"/>
    <w:rsid w:val="0029272A"/>
    <w:rsid w:val="00292DF0"/>
    <w:rsid w:val="002938CA"/>
    <w:rsid w:val="00295C64"/>
    <w:rsid w:val="00295D6B"/>
    <w:rsid w:val="00296894"/>
    <w:rsid w:val="002A12F7"/>
    <w:rsid w:val="002A211E"/>
    <w:rsid w:val="002A23C5"/>
    <w:rsid w:val="002A47EB"/>
    <w:rsid w:val="002A4FB5"/>
    <w:rsid w:val="002A6B03"/>
    <w:rsid w:val="002A6FBB"/>
    <w:rsid w:val="002A7359"/>
    <w:rsid w:val="002B2D7C"/>
    <w:rsid w:val="002B2F4A"/>
    <w:rsid w:val="002B30F4"/>
    <w:rsid w:val="002B3865"/>
    <w:rsid w:val="002B4D4D"/>
    <w:rsid w:val="002B57A4"/>
    <w:rsid w:val="002B5978"/>
    <w:rsid w:val="002B6180"/>
    <w:rsid w:val="002B6F22"/>
    <w:rsid w:val="002B6F73"/>
    <w:rsid w:val="002C0157"/>
    <w:rsid w:val="002C05EF"/>
    <w:rsid w:val="002C0B7F"/>
    <w:rsid w:val="002C3A74"/>
    <w:rsid w:val="002C4ED4"/>
    <w:rsid w:val="002C4EE5"/>
    <w:rsid w:val="002C5D75"/>
    <w:rsid w:val="002C5F4F"/>
    <w:rsid w:val="002C7BE6"/>
    <w:rsid w:val="002C7D38"/>
    <w:rsid w:val="002D116E"/>
    <w:rsid w:val="002D15F4"/>
    <w:rsid w:val="002D2DB6"/>
    <w:rsid w:val="002D51DD"/>
    <w:rsid w:val="002D571F"/>
    <w:rsid w:val="002D6273"/>
    <w:rsid w:val="002D6DB3"/>
    <w:rsid w:val="002D7AF5"/>
    <w:rsid w:val="002D7B7D"/>
    <w:rsid w:val="002E42AE"/>
    <w:rsid w:val="002E776E"/>
    <w:rsid w:val="002F0088"/>
    <w:rsid w:val="002F3BF1"/>
    <w:rsid w:val="002F3C5D"/>
    <w:rsid w:val="002F44F1"/>
    <w:rsid w:val="002F56FF"/>
    <w:rsid w:val="002F5832"/>
    <w:rsid w:val="002F5B54"/>
    <w:rsid w:val="002F5D38"/>
    <w:rsid w:val="002F6313"/>
    <w:rsid w:val="003013CB"/>
    <w:rsid w:val="00303411"/>
    <w:rsid w:val="0030374C"/>
    <w:rsid w:val="00303FF7"/>
    <w:rsid w:val="00305F36"/>
    <w:rsid w:val="00307626"/>
    <w:rsid w:val="00311675"/>
    <w:rsid w:val="003125C9"/>
    <w:rsid w:val="00313D8D"/>
    <w:rsid w:val="00314790"/>
    <w:rsid w:val="0031621D"/>
    <w:rsid w:val="003235ED"/>
    <w:rsid w:val="003247EF"/>
    <w:rsid w:val="00324C0D"/>
    <w:rsid w:val="003254CB"/>
    <w:rsid w:val="003255F2"/>
    <w:rsid w:val="00326BE3"/>
    <w:rsid w:val="00326D34"/>
    <w:rsid w:val="003313B9"/>
    <w:rsid w:val="00331E9F"/>
    <w:rsid w:val="003333E6"/>
    <w:rsid w:val="00333F00"/>
    <w:rsid w:val="00334115"/>
    <w:rsid w:val="00334D5D"/>
    <w:rsid w:val="00334FAD"/>
    <w:rsid w:val="003352C9"/>
    <w:rsid w:val="00337C2A"/>
    <w:rsid w:val="003413A0"/>
    <w:rsid w:val="0034188A"/>
    <w:rsid w:val="00341D28"/>
    <w:rsid w:val="00343FFB"/>
    <w:rsid w:val="00344605"/>
    <w:rsid w:val="00345D79"/>
    <w:rsid w:val="003463BE"/>
    <w:rsid w:val="00347D5E"/>
    <w:rsid w:val="003505B0"/>
    <w:rsid w:val="003514A1"/>
    <w:rsid w:val="00354B42"/>
    <w:rsid w:val="00354C37"/>
    <w:rsid w:val="00356077"/>
    <w:rsid w:val="003564EE"/>
    <w:rsid w:val="003568BD"/>
    <w:rsid w:val="003579A5"/>
    <w:rsid w:val="00360D16"/>
    <w:rsid w:val="003634E7"/>
    <w:rsid w:val="0036450F"/>
    <w:rsid w:val="003648A5"/>
    <w:rsid w:val="003648E0"/>
    <w:rsid w:val="00364F63"/>
    <w:rsid w:val="003655B6"/>
    <w:rsid w:val="00366EE8"/>
    <w:rsid w:val="0036709C"/>
    <w:rsid w:val="0037195C"/>
    <w:rsid w:val="00371D2E"/>
    <w:rsid w:val="003732B5"/>
    <w:rsid w:val="00374533"/>
    <w:rsid w:val="00375C22"/>
    <w:rsid w:val="00377276"/>
    <w:rsid w:val="00380A30"/>
    <w:rsid w:val="00382285"/>
    <w:rsid w:val="0038567D"/>
    <w:rsid w:val="00386896"/>
    <w:rsid w:val="003875DA"/>
    <w:rsid w:val="00390603"/>
    <w:rsid w:val="003917D5"/>
    <w:rsid w:val="00392509"/>
    <w:rsid w:val="003939BE"/>
    <w:rsid w:val="003972C1"/>
    <w:rsid w:val="003974FF"/>
    <w:rsid w:val="003A25D5"/>
    <w:rsid w:val="003A42E5"/>
    <w:rsid w:val="003A67A8"/>
    <w:rsid w:val="003A6A1A"/>
    <w:rsid w:val="003B1651"/>
    <w:rsid w:val="003B2355"/>
    <w:rsid w:val="003B278F"/>
    <w:rsid w:val="003B2E3B"/>
    <w:rsid w:val="003B64B5"/>
    <w:rsid w:val="003B761F"/>
    <w:rsid w:val="003B7A50"/>
    <w:rsid w:val="003C0DAD"/>
    <w:rsid w:val="003C0FE9"/>
    <w:rsid w:val="003C19C7"/>
    <w:rsid w:val="003C26EA"/>
    <w:rsid w:val="003C2C22"/>
    <w:rsid w:val="003C2EA1"/>
    <w:rsid w:val="003C5C71"/>
    <w:rsid w:val="003D0B5B"/>
    <w:rsid w:val="003D154D"/>
    <w:rsid w:val="003D2252"/>
    <w:rsid w:val="003D275B"/>
    <w:rsid w:val="003D366C"/>
    <w:rsid w:val="003D4333"/>
    <w:rsid w:val="003D5CFC"/>
    <w:rsid w:val="003D5FA7"/>
    <w:rsid w:val="003D69A2"/>
    <w:rsid w:val="003E0748"/>
    <w:rsid w:val="003E1EDE"/>
    <w:rsid w:val="003E24FA"/>
    <w:rsid w:val="003E3E57"/>
    <w:rsid w:val="003E43DF"/>
    <w:rsid w:val="003E496E"/>
    <w:rsid w:val="003E7CDB"/>
    <w:rsid w:val="003F3582"/>
    <w:rsid w:val="003F51F1"/>
    <w:rsid w:val="003F76BD"/>
    <w:rsid w:val="00400B18"/>
    <w:rsid w:val="004041F3"/>
    <w:rsid w:val="00404204"/>
    <w:rsid w:val="00404269"/>
    <w:rsid w:val="004045DE"/>
    <w:rsid w:val="0040472F"/>
    <w:rsid w:val="00405A7B"/>
    <w:rsid w:val="00407CC0"/>
    <w:rsid w:val="004128DE"/>
    <w:rsid w:val="0041540A"/>
    <w:rsid w:val="00416E9C"/>
    <w:rsid w:val="004200CE"/>
    <w:rsid w:val="00422D78"/>
    <w:rsid w:val="00422E8D"/>
    <w:rsid w:val="0042400C"/>
    <w:rsid w:val="00426973"/>
    <w:rsid w:val="0042793E"/>
    <w:rsid w:val="00427F0E"/>
    <w:rsid w:val="00432E51"/>
    <w:rsid w:val="0043348C"/>
    <w:rsid w:val="00433AA8"/>
    <w:rsid w:val="00440532"/>
    <w:rsid w:val="00440E3E"/>
    <w:rsid w:val="00441FB4"/>
    <w:rsid w:val="0044231A"/>
    <w:rsid w:val="00442D7B"/>
    <w:rsid w:val="004430BC"/>
    <w:rsid w:val="00444441"/>
    <w:rsid w:val="00444BA9"/>
    <w:rsid w:val="004522C2"/>
    <w:rsid w:val="004522D9"/>
    <w:rsid w:val="00452B8F"/>
    <w:rsid w:val="00454D61"/>
    <w:rsid w:val="00455A92"/>
    <w:rsid w:val="0045749E"/>
    <w:rsid w:val="00462ABC"/>
    <w:rsid w:val="00463E90"/>
    <w:rsid w:val="00466030"/>
    <w:rsid w:val="00471A44"/>
    <w:rsid w:val="00472A6E"/>
    <w:rsid w:val="00474DA3"/>
    <w:rsid w:val="0048311C"/>
    <w:rsid w:val="004833D8"/>
    <w:rsid w:val="004837D7"/>
    <w:rsid w:val="00483A17"/>
    <w:rsid w:val="00483C0B"/>
    <w:rsid w:val="00483D28"/>
    <w:rsid w:val="00485004"/>
    <w:rsid w:val="0048590D"/>
    <w:rsid w:val="00486482"/>
    <w:rsid w:val="004939F9"/>
    <w:rsid w:val="004950A0"/>
    <w:rsid w:val="00495C2E"/>
    <w:rsid w:val="004A06EB"/>
    <w:rsid w:val="004A123D"/>
    <w:rsid w:val="004A16B7"/>
    <w:rsid w:val="004A4265"/>
    <w:rsid w:val="004A5EF2"/>
    <w:rsid w:val="004A7708"/>
    <w:rsid w:val="004B0C8C"/>
    <w:rsid w:val="004B220A"/>
    <w:rsid w:val="004B4141"/>
    <w:rsid w:val="004B45DB"/>
    <w:rsid w:val="004B4D42"/>
    <w:rsid w:val="004B4EA5"/>
    <w:rsid w:val="004B75B2"/>
    <w:rsid w:val="004C11FA"/>
    <w:rsid w:val="004C1EF6"/>
    <w:rsid w:val="004C2845"/>
    <w:rsid w:val="004C2D68"/>
    <w:rsid w:val="004C3098"/>
    <w:rsid w:val="004C3F58"/>
    <w:rsid w:val="004D0571"/>
    <w:rsid w:val="004D464D"/>
    <w:rsid w:val="004D47A1"/>
    <w:rsid w:val="004D6230"/>
    <w:rsid w:val="004D7166"/>
    <w:rsid w:val="004E05AD"/>
    <w:rsid w:val="004E1903"/>
    <w:rsid w:val="004E1D0E"/>
    <w:rsid w:val="004E25A3"/>
    <w:rsid w:val="004E27E3"/>
    <w:rsid w:val="004E3DC2"/>
    <w:rsid w:val="004E431D"/>
    <w:rsid w:val="004E64D9"/>
    <w:rsid w:val="004E7022"/>
    <w:rsid w:val="004F1C9D"/>
    <w:rsid w:val="004F1CAA"/>
    <w:rsid w:val="004F2DD0"/>
    <w:rsid w:val="004F4489"/>
    <w:rsid w:val="004F5190"/>
    <w:rsid w:val="004F5CBC"/>
    <w:rsid w:val="00500661"/>
    <w:rsid w:val="00500BD2"/>
    <w:rsid w:val="00501101"/>
    <w:rsid w:val="005011A5"/>
    <w:rsid w:val="00502398"/>
    <w:rsid w:val="00503553"/>
    <w:rsid w:val="00504F0C"/>
    <w:rsid w:val="0050540B"/>
    <w:rsid w:val="00506079"/>
    <w:rsid w:val="0051063F"/>
    <w:rsid w:val="00511065"/>
    <w:rsid w:val="0051156B"/>
    <w:rsid w:val="00511EBC"/>
    <w:rsid w:val="00513919"/>
    <w:rsid w:val="0051479F"/>
    <w:rsid w:val="00517059"/>
    <w:rsid w:val="00517B36"/>
    <w:rsid w:val="005201E4"/>
    <w:rsid w:val="005204B3"/>
    <w:rsid w:val="00520AAE"/>
    <w:rsid w:val="00524CE4"/>
    <w:rsid w:val="00525AAD"/>
    <w:rsid w:val="00526363"/>
    <w:rsid w:val="00526BEA"/>
    <w:rsid w:val="005313F2"/>
    <w:rsid w:val="0053149B"/>
    <w:rsid w:val="00532507"/>
    <w:rsid w:val="00532A1A"/>
    <w:rsid w:val="0053464F"/>
    <w:rsid w:val="00535421"/>
    <w:rsid w:val="005418D5"/>
    <w:rsid w:val="00541ABA"/>
    <w:rsid w:val="005444C6"/>
    <w:rsid w:val="005446C3"/>
    <w:rsid w:val="0054498B"/>
    <w:rsid w:val="005454EF"/>
    <w:rsid w:val="005479A3"/>
    <w:rsid w:val="00550C63"/>
    <w:rsid w:val="005515A6"/>
    <w:rsid w:val="00553047"/>
    <w:rsid w:val="00553A4D"/>
    <w:rsid w:val="005546A0"/>
    <w:rsid w:val="005546E9"/>
    <w:rsid w:val="00555313"/>
    <w:rsid w:val="00555B23"/>
    <w:rsid w:val="00560B1F"/>
    <w:rsid w:val="00560C37"/>
    <w:rsid w:val="0056406C"/>
    <w:rsid w:val="00564091"/>
    <w:rsid w:val="005657B5"/>
    <w:rsid w:val="00565A08"/>
    <w:rsid w:val="005678DD"/>
    <w:rsid w:val="00570CB2"/>
    <w:rsid w:val="005713AF"/>
    <w:rsid w:val="00571567"/>
    <w:rsid w:val="00572DA1"/>
    <w:rsid w:val="00572E11"/>
    <w:rsid w:val="00573199"/>
    <w:rsid w:val="005732BD"/>
    <w:rsid w:val="00573C1D"/>
    <w:rsid w:val="00574985"/>
    <w:rsid w:val="00574DCB"/>
    <w:rsid w:val="00574F2B"/>
    <w:rsid w:val="00575D82"/>
    <w:rsid w:val="00580409"/>
    <w:rsid w:val="005808E0"/>
    <w:rsid w:val="00581117"/>
    <w:rsid w:val="00583B25"/>
    <w:rsid w:val="005844B1"/>
    <w:rsid w:val="005850E3"/>
    <w:rsid w:val="00585736"/>
    <w:rsid w:val="00586BE0"/>
    <w:rsid w:val="00587E45"/>
    <w:rsid w:val="0059031E"/>
    <w:rsid w:val="0059078B"/>
    <w:rsid w:val="00591DFA"/>
    <w:rsid w:val="00592908"/>
    <w:rsid w:val="005936B2"/>
    <w:rsid w:val="005945C4"/>
    <w:rsid w:val="0059464A"/>
    <w:rsid w:val="00595AA9"/>
    <w:rsid w:val="00596276"/>
    <w:rsid w:val="00597ACD"/>
    <w:rsid w:val="005A498E"/>
    <w:rsid w:val="005A4A1C"/>
    <w:rsid w:val="005A5DC1"/>
    <w:rsid w:val="005B26A0"/>
    <w:rsid w:val="005B2C0D"/>
    <w:rsid w:val="005B42C8"/>
    <w:rsid w:val="005B4747"/>
    <w:rsid w:val="005B53C0"/>
    <w:rsid w:val="005B638D"/>
    <w:rsid w:val="005C2047"/>
    <w:rsid w:val="005C2BC6"/>
    <w:rsid w:val="005C3356"/>
    <w:rsid w:val="005C7353"/>
    <w:rsid w:val="005C798D"/>
    <w:rsid w:val="005C7B97"/>
    <w:rsid w:val="005D458D"/>
    <w:rsid w:val="005D5F7E"/>
    <w:rsid w:val="005D6542"/>
    <w:rsid w:val="005D669B"/>
    <w:rsid w:val="005E30A3"/>
    <w:rsid w:val="005E3EBE"/>
    <w:rsid w:val="005E49BD"/>
    <w:rsid w:val="005E6B56"/>
    <w:rsid w:val="005E7032"/>
    <w:rsid w:val="005F00AA"/>
    <w:rsid w:val="005F1A45"/>
    <w:rsid w:val="005F29DD"/>
    <w:rsid w:val="005F2FF5"/>
    <w:rsid w:val="005F31A5"/>
    <w:rsid w:val="005F334C"/>
    <w:rsid w:val="005F36AF"/>
    <w:rsid w:val="005F619E"/>
    <w:rsid w:val="005F7F22"/>
    <w:rsid w:val="00601DF0"/>
    <w:rsid w:val="00603BD3"/>
    <w:rsid w:val="006050AB"/>
    <w:rsid w:val="0060589B"/>
    <w:rsid w:val="0061228A"/>
    <w:rsid w:val="0061260A"/>
    <w:rsid w:val="006134D3"/>
    <w:rsid w:val="0061366B"/>
    <w:rsid w:val="00614AFA"/>
    <w:rsid w:val="00617888"/>
    <w:rsid w:val="006201A2"/>
    <w:rsid w:val="006204E8"/>
    <w:rsid w:val="006224E8"/>
    <w:rsid w:val="00623C8A"/>
    <w:rsid w:val="00623E26"/>
    <w:rsid w:val="0062405B"/>
    <w:rsid w:val="00624A8E"/>
    <w:rsid w:val="006266A9"/>
    <w:rsid w:val="0062742B"/>
    <w:rsid w:val="00627B75"/>
    <w:rsid w:val="00630232"/>
    <w:rsid w:val="00632039"/>
    <w:rsid w:val="006323EB"/>
    <w:rsid w:val="006323FC"/>
    <w:rsid w:val="00633D3C"/>
    <w:rsid w:val="006349F1"/>
    <w:rsid w:val="006420A2"/>
    <w:rsid w:val="00644046"/>
    <w:rsid w:val="00646CD6"/>
    <w:rsid w:val="00651C97"/>
    <w:rsid w:val="00653B9A"/>
    <w:rsid w:val="00655868"/>
    <w:rsid w:val="00655CEA"/>
    <w:rsid w:val="0065638C"/>
    <w:rsid w:val="0065683C"/>
    <w:rsid w:val="00661BA3"/>
    <w:rsid w:val="00663822"/>
    <w:rsid w:val="00663887"/>
    <w:rsid w:val="00663BEF"/>
    <w:rsid w:val="006645EC"/>
    <w:rsid w:val="00664EE3"/>
    <w:rsid w:val="006662B1"/>
    <w:rsid w:val="00666844"/>
    <w:rsid w:val="006669FD"/>
    <w:rsid w:val="006707BE"/>
    <w:rsid w:val="00670E7D"/>
    <w:rsid w:val="00671726"/>
    <w:rsid w:val="0067263F"/>
    <w:rsid w:val="00674186"/>
    <w:rsid w:val="00674568"/>
    <w:rsid w:val="00676ABB"/>
    <w:rsid w:val="00676B51"/>
    <w:rsid w:val="00677C54"/>
    <w:rsid w:val="006800BD"/>
    <w:rsid w:val="00680F8B"/>
    <w:rsid w:val="006813F5"/>
    <w:rsid w:val="006818F7"/>
    <w:rsid w:val="00681D62"/>
    <w:rsid w:val="006848B8"/>
    <w:rsid w:val="00684B5E"/>
    <w:rsid w:val="006852A9"/>
    <w:rsid w:val="0068543A"/>
    <w:rsid w:val="006867B2"/>
    <w:rsid w:val="00686FE3"/>
    <w:rsid w:val="00691619"/>
    <w:rsid w:val="00693A50"/>
    <w:rsid w:val="00694656"/>
    <w:rsid w:val="00695196"/>
    <w:rsid w:val="0069689B"/>
    <w:rsid w:val="006A1072"/>
    <w:rsid w:val="006A1190"/>
    <w:rsid w:val="006A414C"/>
    <w:rsid w:val="006A5C0E"/>
    <w:rsid w:val="006B0421"/>
    <w:rsid w:val="006B1381"/>
    <w:rsid w:val="006B171E"/>
    <w:rsid w:val="006B2B5A"/>
    <w:rsid w:val="006B7F6D"/>
    <w:rsid w:val="006C2493"/>
    <w:rsid w:val="006C2ACD"/>
    <w:rsid w:val="006C2B2E"/>
    <w:rsid w:val="006C438A"/>
    <w:rsid w:val="006C4F7E"/>
    <w:rsid w:val="006C72DC"/>
    <w:rsid w:val="006D29CC"/>
    <w:rsid w:val="006D3250"/>
    <w:rsid w:val="006D580C"/>
    <w:rsid w:val="006D58AA"/>
    <w:rsid w:val="006D5B12"/>
    <w:rsid w:val="006D688F"/>
    <w:rsid w:val="006D691B"/>
    <w:rsid w:val="006D77DA"/>
    <w:rsid w:val="006E022D"/>
    <w:rsid w:val="006E0232"/>
    <w:rsid w:val="006E0D9E"/>
    <w:rsid w:val="006E20EB"/>
    <w:rsid w:val="006E450A"/>
    <w:rsid w:val="006E56BF"/>
    <w:rsid w:val="006E7B58"/>
    <w:rsid w:val="006F0A9D"/>
    <w:rsid w:val="006F10B8"/>
    <w:rsid w:val="006F127C"/>
    <w:rsid w:val="006F16CB"/>
    <w:rsid w:val="006F48E5"/>
    <w:rsid w:val="006F4A8A"/>
    <w:rsid w:val="00700A10"/>
    <w:rsid w:val="00700F8F"/>
    <w:rsid w:val="00702536"/>
    <w:rsid w:val="00703169"/>
    <w:rsid w:val="0070341F"/>
    <w:rsid w:val="007076B4"/>
    <w:rsid w:val="007123D3"/>
    <w:rsid w:val="00714391"/>
    <w:rsid w:val="0071572C"/>
    <w:rsid w:val="00715955"/>
    <w:rsid w:val="0071663A"/>
    <w:rsid w:val="00716D4E"/>
    <w:rsid w:val="0071751A"/>
    <w:rsid w:val="0072039A"/>
    <w:rsid w:val="007203F5"/>
    <w:rsid w:val="007214E1"/>
    <w:rsid w:val="00722BBD"/>
    <w:rsid w:val="00723BA3"/>
    <w:rsid w:val="00724383"/>
    <w:rsid w:val="007246BF"/>
    <w:rsid w:val="0072510D"/>
    <w:rsid w:val="00725516"/>
    <w:rsid w:val="007259FC"/>
    <w:rsid w:val="00733400"/>
    <w:rsid w:val="00735250"/>
    <w:rsid w:val="0073539E"/>
    <w:rsid w:val="00735AB0"/>
    <w:rsid w:val="007361F5"/>
    <w:rsid w:val="0074030E"/>
    <w:rsid w:val="00740DA6"/>
    <w:rsid w:val="00743491"/>
    <w:rsid w:val="00745BD6"/>
    <w:rsid w:val="00751809"/>
    <w:rsid w:val="007523E5"/>
    <w:rsid w:val="00753D3D"/>
    <w:rsid w:val="00754682"/>
    <w:rsid w:val="007601B0"/>
    <w:rsid w:val="007605CD"/>
    <w:rsid w:val="00762776"/>
    <w:rsid w:val="007649A7"/>
    <w:rsid w:val="00764BD5"/>
    <w:rsid w:val="0076640D"/>
    <w:rsid w:val="00766D4E"/>
    <w:rsid w:val="00771239"/>
    <w:rsid w:val="00771D31"/>
    <w:rsid w:val="00771E07"/>
    <w:rsid w:val="007752A6"/>
    <w:rsid w:val="00777279"/>
    <w:rsid w:val="00781C04"/>
    <w:rsid w:val="00783845"/>
    <w:rsid w:val="00786D32"/>
    <w:rsid w:val="0078777C"/>
    <w:rsid w:val="00787DE0"/>
    <w:rsid w:val="0079224D"/>
    <w:rsid w:val="007925F3"/>
    <w:rsid w:val="00792629"/>
    <w:rsid w:val="00792AFB"/>
    <w:rsid w:val="007936C0"/>
    <w:rsid w:val="007941A3"/>
    <w:rsid w:val="00794F60"/>
    <w:rsid w:val="007A0451"/>
    <w:rsid w:val="007A24E0"/>
    <w:rsid w:val="007A764F"/>
    <w:rsid w:val="007A7862"/>
    <w:rsid w:val="007B120A"/>
    <w:rsid w:val="007B1EA0"/>
    <w:rsid w:val="007B45B4"/>
    <w:rsid w:val="007B4F6F"/>
    <w:rsid w:val="007B5873"/>
    <w:rsid w:val="007B69B3"/>
    <w:rsid w:val="007B7223"/>
    <w:rsid w:val="007B7D20"/>
    <w:rsid w:val="007C0458"/>
    <w:rsid w:val="007C1777"/>
    <w:rsid w:val="007C1FFD"/>
    <w:rsid w:val="007C30F2"/>
    <w:rsid w:val="007D1029"/>
    <w:rsid w:val="007D32B9"/>
    <w:rsid w:val="007D5379"/>
    <w:rsid w:val="007D5F68"/>
    <w:rsid w:val="007D63E7"/>
    <w:rsid w:val="007E195E"/>
    <w:rsid w:val="007E1FD0"/>
    <w:rsid w:val="007E2327"/>
    <w:rsid w:val="007E2C23"/>
    <w:rsid w:val="007E34D1"/>
    <w:rsid w:val="007E3E72"/>
    <w:rsid w:val="007E4246"/>
    <w:rsid w:val="007E6016"/>
    <w:rsid w:val="007E76A0"/>
    <w:rsid w:val="007F1FAE"/>
    <w:rsid w:val="007F221A"/>
    <w:rsid w:val="007F261A"/>
    <w:rsid w:val="007F2D3E"/>
    <w:rsid w:val="007F600A"/>
    <w:rsid w:val="007F7279"/>
    <w:rsid w:val="00802440"/>
    <w:rsid w:val="008040CB"/>
    <w:rsid w:val="008042A2"/>
    <w:rsid w:val="0080681C"/>
    <w:rsid w:val="008109C1"/>
    <w:rsid w:val="00811AF4"/>
    <w:rsid w:val="00811B31"/>
    <w:rsid w:val="0081218D"/>
    <w:rsid w:val="00812D2B"/>
    <w:rsid w:val="00813C27"/>
    <w:rsid w:val="008150FD"/>
    <w:rsid w:val="0081759C"/>
    <w:rsid w:val="00817B2F"/>
    <w:rsid w:val="008200DA"/>
    <w:rsid w:val="00820223"/>
    <w:rsid w:val="0082067C"/>
    <w:rsid w:val="00820D97"/>
    <w:rsid w:val="00821466"/>
    <w:rsid w:val="0082163A"/>
    <w:rsid w:val="00821C2D"/>
    <w:rsid w:val="00821E92"/>
    <w:rsid w:val="0082211F"/>
    <w:rsid w:val="008225AB"/>
    <w:rsid w:val="008239C8"/>
    <w:rsid w:val="00823DA2"/>
    <w:rsid w:val="008261B2"/>
    <w:rsid w:val="008261B7"/>
    <w:rsid w:val="0082688F"/>
    <w:rsid w:val="00826DAE"/>
    <w:rsid w:val="0082788D"/>
    <w:rsid w:val="0082798E"/>
    <w:rsid w:val="00830A5D"/>
    <w:rsid w:val="00831A01"/>
    <w:rsid w:val="0083330D"/>
    <w:rsid w:val="00833F14"/>
    <w:rsid w:val="00835BA6"/>
    <w:rsid w:val="0083640A"/>
    <w:rsid w:val="00836C95"/>
    <w:rsid w:val="008372A8"/>
    <w:rsid w:val="00837919"/>
    <w:rsid w:val="00840517"/>
    <w:rsid w:val="00841EDC"/>
    <w:rsid w:val="00842324"/>
    <w:rsid w:val="00842DA3"/>
    <w:rsid w:val="00844582"/>
    <w:rsid w:val="00845811"/>
    <w:rsid w:val="00847FF5"/>
    <w:rsid w:val="0085129B"/>
    <w:rsid w:val="00851716"/>
    <w:rsid w:val="0085263E"/>
    <w:rsid w:val="00853228"/>
    <w:rsid w:val="00854353"/>
    <w:rsid w:val="00856086"/>
    <w:rsid w:val="008572AC"/>
    <w:rsid w:val="008574BA"/>
    <w:rsid w:val="0085758F"/>
    <w:rsid w:val="008575D7"/>
    <w:rsid w:val="00857871"/>
    <w:rsid w:val="00862257"/>
    <w:rsid w:val="0086252C"/>
    <w:rsid w:val="008630E4"/>
    <w:rsid w:val="008631DD"/>
    <w:rsid w:val="00864367"/>
    <w:rsid w:val="00865DD0"/>
    <w:rsid w:val="00867AE3"/>
    <w:rsid w:val="00871062"/>
    <w:rsid w:val="00872A60"/>
    <w:rsid w:val="008762DD"/>
    <w:rsid w:val="008808DF"/>
    <w:rsid w:val="00881223"/>
    <w:rsid w:val="008848EB"/>
    <w:rsid w:val="00885FBE"/>
    <w:rsid w:val="00890547"/>
    <w:rsid w:val="00890CF5"/>
    <w:rsid w:val="00890F16"/>
    <w:rsid w:val="00892716"/>
    <w:rsid w:val="00892B98"/>
    <w:rsid w:val="0089327D"/>
    <w:rsid w:val="00894E65"/>
    <w:rsid w:val="00896299"/>
    <w:rsid w:val="008A0010"/>
    <w:rsid w:val="008A0816"/>
    <w:rsid w:val="008A19A5"/>
    <w:rsid w:val="008A20A6"/>
    <w:rsid w:val="008A29CC"/>
    <w:rsid w:val="008A2B9D"/>
    <w:rsid w:val="008A2DC3"/>
    <w:rsid w:val="008A4B91"/>
    <w:rsid w:val="008A654B"/>
    <w:rsid w:val="008A7C94"/>
    <w:rsid w:val="008B0420"/>
    <w:rsid w:val="008B0694"/>
    <w:rsid w:val="008B2425"/>
    <w:rsid w:val="008B245F"/>
    <w:rsid w:val="008B3A05"/>
    <w:rsid w:val="008C07CA"/>
    <w:rsid w:val="008C12CA"/>
    <w:rsid w:val="008C1C64"/>
    <w:rsid w:val="008C468A"/>
    <w:rsid w:val="008C4D42"/>
    <w:rsid w:val="008C6C20"/>
    <w:rsid w:val="008C72AA"/>
    <w:rsid w:val="008C72FD"/>
    <w:rsid w:val="008D08F5"/>
    <w:rsid w:val="008D5199"/>
    <w:rsid w:val="008D583B"/>
    <w:rsid w:val="008D5EA6"/>
    <w:rsid w:val="008D7A51"/>
    <w:rsid w:val="008D7B58"/>
    <w:rsid w:val="008E3D98"/>
    <w:rsid w:val="008E40F8"/>
    <w:rsid w:val="008E412B"/>
    <w:rsid w:val="008E43C0"/>
    <w:rsid w:val="008E4F70"/>
    <w:rsid w:val="008E5453"/>
    <w:rsid w:val="008E75B0"/>
    <w:rsid w:val="008E7B26"/>
    <w:rsid w:val="008F00C8"/>
    <w:rsid w:val="008F14F6"/>
    <w:rsid w:val="008F2515"/>
    <w:rsid w:val="008F2CB1"/>
    <w:rsid w:val="008F2E00"/>
    <w:rsid w:val="008F3690"/>
    <w:rsid w:val="008F3E15"/>
    <w:rsid w:val="008F3F79"/>
    <w:rsid w:val="008F59FC"/>
    <w:rsid w:val="008F7EB4"/>
    <w:rsid w:val="00904704"/>
    <w:rsid w:val="009067C0"/>
    <w:rsid w:val="0090685F"/>
    <w:rsid w:val="009072F9"/>
    <w:rsid w:val="009110D0"/>
    <w:rsid w:val="0091326B"/>
    <w:rsid w:val="00915BAE"/>
    <w:rsid w:val="009214EA"/>
    <w:rsid w:val="00921DA1"/>
    <w:rsid w:val="009227E0"/>
    <w:rsid w:val="00922D72"/>
    <w:rsid w:val="00924A23"/>
    <w:rsid w:val="00925072"/>
    <w:rsid w:val="009252DD"/>
    <w:rsid w:val="009258F8"/>
    <w:rsid w:val="0092780A"/>
    <w:rsid w:val="0093110C"/>
    <w:rsid w:val="0093148C"/>
    <w:rsid w:val="00931856"/>
    <w:rsid w:val="00933DBA"/>
    <w:rsid w:val="00934167"/>
    <w:rsid w:val="00934A4B"/>
    <w:rsid w:val="0093521D"/>
    <w:rsid w:val="00935499"/>
    <w:rsid w:val="0093564C"/>
    <w:rsid w:val="00936FDB"/>
    <w:rsid w:val="009405D7"/>
    <w:rsid w:val="00942A2D"/>
    <w:rsid w:val="009501B8"/>
    <w:rsid w:val="00952411"/>
    <w:rsid w:val="00952898"/>
    <w:rsid w:val="00952EFD"/>
    <w:rsid w:val="009544E8"/>
    <w:rsid w:val="00956F9D"/>
    <w:rsid w:val="009608CA"/>
    <w:rsid w:val="00962055"/>
    <w:rsid w:val="00962899"/>
    <w:rsid w:val="00962E6B"/>
    <w:rsid w:val="0096400D"/>
    <w:rsid w:val="00964FD7"/>
    <w:rsid w:val="009650D4"/>
    <w:rsid w:val="009654DB"/>
    <w:rsid w:val="0097058D"/>
    <w:rsid w:val="00970BB2"/>
    <w:rsid w:val="009719BA"/>
    <w:rsid w:val="00972CA0"/>
    <w:rsid w:val="009741AC"/>
    <w:rsid w:val="00980AB3"/>
    <w:rsid w:val="00982263"/>
    <w:rsid w:val="00984D2D"/>
    <w:rsid w:val="009851DF"/>
    <w:rsid w:val="00985D1B"/>
    <w:rsid w:val="0099129B"/>
    <w:rsid w:val="009921D0"/>
    <w:rsid w:val="0099231D"/>
    <w:rsid w:val="00994FA4"/>
    <w:rsid w:val="00995925"/>
    <w:rsid w:val="00996169"/>
    <w:rsid w:val="00996664"/>
    <w:rsid w:val="00997D9D"/>
    <w:rsid w:val="009A0E51"/>
    <w:rsid w:val="009A32AE"/>
    <w:rsid w:val="009A6086"/>
    <w:rsid w:val="009A6179"/>
    <w:rsid w:val="009B08A6"/>
    <w:rsid w:val="009B12AD"/>
    <w:rsid w:val="009B1E15"/>
    <w:rsid w:val="009B381A"/>
    <w:rsid w:val="009B46C6"/>
    <w:rsid w:val="009B74F0"/>
    <w:rsid w:val="009B76B0"/>
    <w:rsid w:val="009C274F"/>
    <w:rsid w:val="009C34D1"/>
    <w:rsid w:val="009C73DD"/>
    <w:rsid w:val="009D067A"/>
    <w:rsid w:val="009D2339"/>
    <w:rsid w:val="009D2EF8"/>
    <w:rsid w:val="009D3958"/>
    <w:rsid w:val="009D6431"/>
    <w:rsid w:val="009D73C4"/>
    <w:rsid w:val="009E18E6"/>
    <w:rsid w:val="009E3570"/>
    <w:rsid w:val="009E3C3A"/>
    <w:rsid w:val="009E530C"/>
    <w:rsid w:val="009E64C4"/>
    <w:rsid w:val="009F0AB2"/>
    <w:rsid w:val="009F31A0"/>
    <w:rsid w:val="009F4614"/>
    <w:rsid w:val="009F4629"/>
    <w:rsid w:val="009F6879"/>
    <w:rsid w:val="009F74FE"/>
    <w:rsid w:val="00A00729"/>
    <w:rsid w:val="00A0242C"/>
    <w:rsid w:val="00A02BE8"/>
    <w:rsid w:val="00A048D0"/>
    <w:rsid w:val="00A049DB"/>
    <w:rsid w:val="00A04CE7"/>
    <w:rsid w:val="00A05F3C"/>
    <w:rsid w:val="00A06EDF"/>
    <w:rsid w:val="00A07172"/>
    <w:rsid w:val="00A13005"/>
    <w:rsid w:val="00A135A1"/>
    <w:rsid w:val="00A1589B"/>
    <w:rsid w:val="00A207F0"/>
    <w:rsid w:val="00A209F7"/>
    <w:rsid w:val="00A21852"/>
    <w:rsid w:val="00A22C61"/>
    <w:rsid w:val="00A237DE"/>
    <w:rsid w:val="00A24EBC"/>
    <w:rsid w:val="00A25AD9"/>
    <w:rsid w:val="00A2601E"/>
    <w:rsid w:val="00A2622F"/>
    <w:rsid w:val="00A30EB4"/>
    <w:rsid w:val="00A31D44"/>
    <w:rsid w:val="00A34179"/>
    <w:rsid w:val="00A346FA"/>
    <w:rsid w:val="00A34E6C"/>
    <w:rsid w:val="00A4146F"/>
    <w:rsid w:val="00A41F8D"/>
    <w:rsid w:val="00A4356B"/>
    <w:rsid w:val="00A43C41"/>
    <w:rsid w:val="00A442A3"/>
    <w:rsid w:val="00A47474"/>
    <w:rsid w:val="00A52999"/>
    <w:rsid w:val="00A54D69"/>
    <w:rsid w:val="00A54D9B"/>
    <w:rsid w:val="00A55D04"/>
    <w:rsid w:val="00A55F1D"/>
    <w:rsid w:val="00A569DF"/>
    <w:rsid w:val="00A613CD"/>
    <w:rsid w:val="00A61886"/>
    <w:rsid w:val="00A6235A"/>
    <w:rsid w:val="00A63104"/>
    <w:rsid w:val="00A636C7"/>
    <w:rsid w:val="00A6394E"/>
    <w:rsid w:val="00A63B06"/>
    <w:rsid w:val="00A65C88"/>
    <w:rsid w:val="00A65FF5"/>
    <w:rsid w:val="00A66EE7"/>
    <w:rsid w:val="00A700C8"/>
    <w:rsid w:val="00A7083C"/>
    <w:rsid w:val="00A70D20"/>
    <w:rsid w:val="00A7171D"/>
    <w:rsid w:val="00A71A04"/>
    <w:rsid w:val="00A71BCD"/>
    <w:rsid w:val="00A7490D"/>
    <w:rsid w:val="00A74BB8"/>
    <w:rsid w:val="00A75FAC"/>
    <w:rsid w:val="00A77657"/>
    <w:rsid w:val="00A77841"/>
    <w:rsid w:val="00A82279"/>
    <w:rsid w:val="00A82C8C"/>
    <w:rsid w:val="00A82EA8"/>
    <w:rsid w:val="00A82ED7"/>
    <w:rsid w:val="00A867DA"/>
    <w:rsid w:val="00A86AD3"/>
    <w:rsid w:val="00A91A3E"/>
    <w:rsid w:val="00A91BDA"/>
    <w:rsid w:val="00A9439A"/>
    <w:rsid w:val="00A95630"/>
    <w:rsid w:val="00A95821"/>
    <w:rsid w:val="00A964DF"/>
    <w:rsid w:val="00A96903"/>
    <w:rsid w:val="00AA09A1"/>
    <w:rsid w:val="00AA1816"/>
    <w:rsid w:val="00AA1922"/>
    <w:rsid w:val="00AA20DE"/>
    <w:rsid w:val="00AA27ED"/>
    <w:rsid w:val="00AA2C4F"/>
    <w:rsid w:val="00AA2D6C"/>
    <w:rsid w:val="00AA4B2B"/>
    <w:rsid w:val="00AA6AA5"/>
    <w:rsid w:val="00AB0AC4"/>
    <w:rsid w:val="00AB2E9A"/>
    <w:rsid w:val="00AB478A"/>
    <w:rsid w:val="00AB4E8E"/>
    <w:rsid w:val="00AB5435"/>
    <w:rsid w:val="00AB7E9C"/>
    <w:rsid w:val="00AC080D"/>
    <w:rsid w:val="00AC1BB7"/>
    <w:rsid w:val="00AC4362"/>
    <w:rsid w:val="00AC4D21"/>
    <w:rsid w:val="00AC6ED6"/>
    <w:rsid w:val="00AD03B2"/>
    <w:rsid w:val="00AD0B0A"/>
    <w:rsid w:val="00AD29A3"/>
    <w:rsid w:val="00AD404F"/>
    <w:rsid w:val="00AD5ABF"/>
    <w:rsid w:val="00AD617B"/>
    <w:rsid w:val="00AD7922"/>
    <w:rsid w:val="00AE0FCD"/>
    <w:rsid w:val="00AE16AD"/>
    <w:rsid w:val="00AE28A5"/>
    <w:rsid w:val="00AE516C"/>
    <w:rsid w:val="00AF0CAB"/>
    <w:rsid w:val="00AF1B6A"/>
    <w:rsid w:val="00AF2B5E"/>
    <w:rsid w:val="00AF4293"/>
    <w:rsid w:val="00AF4999"/>
    <w:rsid w:val="00AF4BBD"/>
    <w:rsid w:val="00AF6161"/>
    <w:rsid w:val="00AF71E5"/>
    <w:rsid w:val="00AF73F8"/>
    <w:rsid w:val="00AF75D3"/>
    <w:rsid w:val="00B01414"/>
    <w:rsid w:val="00B01B02"/>
    <w:rsid w:val="00B02017"/>
    <w:rsid w:val="00B025D4"/>
    <w:rsid w:val="00B0336F"/>
    <w:rsid w:val="00B036E5"/>
    <w:rsid w:val="00B0376D"/>
    <w:rsid w:val="00B03F04"/>
    <w:rsid w:val="00B04A84"/>
    <w:rsid w:val="00B06D87"/>
    <w:rsid w:val="00B12831"/>
    <w:rsid w:val="00B13B27"/>
    <w:rsid w:val="00B143FA"/>
    <w:rsid w:val="00B14EDF"/>
    <w:rsid w:val="00B1514D"/>
    <w:rsid w:val="00B15277"/>
    <w:rsid w:val="00B15CF8"/>
    <w:rsid w:val="00B15EB0"/>
    <w:rsid w:val="00B16BF8"/>
    <w:rsid w:val="00B178F8"/>
    <w:rsid w:val="00B1797F"/>
    <w:rsid w:val="00B17AA3"/>
    <w:rsid w:val="00B22563"/>
    <w:rsid w:val="00B22745"/>
    <w:rsid w:val="00B228F7"/>
    <w:rsid w:val="00B238A8"/>
    <w:rsid w:val="00B245DB"/>
    <w:rsid w:val="00B24D8C"/>
    <w:rsid w:val="00B26556"/>
    <w:rsid w:val="00B26867"/>
    <w:rsid w:val="00B305FB"/>
    <w:rsid w:val="00B3109C"/>
    <w:rsid w:val="00B31F78"/>
    <w:rsid w:val="00B32A38"/>
    <w:rsid w:val="00B3301A"/>
    <w:rsid w:val="00B332EA"/>
    <w:rsid w:val="00B34CC3"/>
    <w:rsid w:val="00B35CEF"/>
    <w:rsid w:val="00B368A9"/>
    <w:rsid w:val="00B408FF"/>
    <w:rsid w:val="00B40BC4"/>
    <w:rsid w:val="00B41945"/>
    <w:rsid w:val="00B41A93"/>
    <w:rsid w:val="00B50CF0"/>
    <w:rsid w:val="00B50DBC"/>
    <w:rsid w:val="00B5103A"/>
    <w:rsid w:val="00B51342"/>
    <w:rsid w:val="00B5178F"/>
    <w:rsid w:val="00B536EC"/>
    <w:rsid w:val="00B56245"/>
    <w:rsid w:val="00B57B41"/>
    <w:rsid w:val="00B619A6"/>
    <w:rsid w:val="00B61C9E"/>
    <w:rsid w:val="00B6423F"/>
    <w:rsid w:val="00B657E9"/>
    <w:rsid w:val="00B702D9"/>
    <w:rsid w:val="00B70B6F"/>
    <w:rsid w:val="00B72564"/>
    <w:rsid w:val="00B729FE"/>
    <w:rsid w:val="00B74590"/>
    <w:rsid w:val="00B75320"/>
    <w:rsid w:val="00B75947"/>
    <w:rsid w:val="00B7717D"/>
    <w:rsid w:val="00B77465"/>
    <w:rsid w:val="00B77712"/>
    <w:rsid w:val="00B81897"/>
    <w:rsid w:val="00B83466"/>
    <w:rsid w:val="00B83630"/>
    <w:rsid w:val="00B84580"/>
    <w:rsid w:val="00B84830"/>
    <w:rsid w:val="00B84997"/>
    <w:rsid w:val="00B8763B"/>
    <w:rsid w:val="00B87901"/>
    <w:rsid w:val="00B9096E"/>
    <w:rsid w:val="00B94DEB"/>
    <w:rsid w:val="00B956B1"/>
    <w:rsid w:val="00B95D62"/>
    <w:rsid w:val="00B97096"/>
    <w:rsid w:val="00BA13B8"/>
    <w:rsid w:val="00BA22F2"/>
    <w:rsid w:val="00BA2DE7"/>
    <w:rsid w:val="00BA3FE8"/>
    <w:rsid w:val="00BA4D86"/>
    <w:rsid w:val="00BA4DDF"/>
    <w:rsid w:val="00BA5AD7"/>
    <w:rsid w:val="00BA6807"/>
    <w:rsid w:val="00BA69AB"/>
    <w:rsid w:val="00BB188B"/>
    <w:rsid w:val="00BB1ADC"/>
    <w:rsid w:val="00BB206B"/>
    <w:rsid w:val="00BB2B8B"/>
    <w:rsid w:val="00BB3BE2"/>
    <w:rsid w:val="00BB5758"/>
    <w:rsid w:val="00BB586A"/>
    <w:rsid w:val="00BB5A2A"/>
    <w:rsid w:val="00BC2371"/>
    <w:rsid w:val="00BC286F"/>
    <w:rsid w:val="00BC3014"/>
    <w:rsid w:val="00BC44A0"/>
    <w:rsid w:val="00BC7604"/>
    <w:rsid w:val="00BC79E9"/>
    <w:rsid w:val="00BC7C4D"/>
    <w:rsid w:val="00BD015D"/>
    <w:rsid w:val="00BD1BEC"/>
    <w:rsid w:val="00BD1D36"/>
    <w:rsid w:val="00BD2D24"/>
    <w:rsid w:val="00BD3DE5"/>
    <w:rsid w:val="00BE05BC"/>
    <w:rsid w:val="00BE0BF5"/>
    <w:rsid w:val="00BE1A03"/>
    <w:rsid w:val="00BE306B"/>
    <w:rsid w:val="00BE32A2"/>
    <w:rsid w:val="00BE4BC9"/>
    <w:rsid w:val="00BE4D83"/>
    <w:rsid w:val="00BE4DB3"/>
    <w:rsid w:val="00BE5AE8"/>
    <w:rsid w:val="00BE7520"/>
    <w:rsid w:val="00BF1C13"/>
    <w:rsid w:val="00BF2E6A"/>
    <w:rsid w:val="00BF4115"/>
    <w:rsid w:val="00BF55BF"/>
    <w:rsid w:val="00BF60FA"/>
    <w:rsid w:val="00BF7070"/>
    <w:rsid w:val="00C03F21"/>
    <w:rsid w:val="00C05791"/>
    <w:rsid w:val="00C05A12"/>
    <w:rsid w:val="00C060E9"/>
    <w:rsid w:val="00C06AFA"/>
    <w:rsid w:val="00C06FC9"/>
    <w:rsid w:val="00C072A0"/>
    <w:rsid w:val="00C07B05"/>
    <w:rsid w:val="00C07C7E"/>
    <w:rsid w:val="00C07F20"/>
    <w:rsid w:val="00C10119"/>
    <w:rsid w:val="00C108BA"/>
    <w:rsid w:val="00C127B4"/>
    <w:rsid w:val="00C12DC2"/>
    <w:rsid w:val="00C14B00"/>
    <w:rsid w:val="00C151C7"/>
    <w:rsid w:val="00C202FD"/>
    <w:rsid w:val="00C22B71"/>
    <w:rsid w:val="00C27947"/>
    <w:rsid w:val="00C302BF"/>
    <w:rsid w:val="00C31ECA"/>
    <w:rsid w:val="00C32039"/>
    <w:rsid w:val="00C335F2"/>
    <w:rsid w:val="00C33D54"/>
    <w:rsid w:val="00C34225"/>
    <w:rsid w:val="00C34928"/>
    <w:rsid w:val="00C403ED"/>
    <w:rsid w:val="00C406BF"/>
    <w:rsid w:val="00C43427"/>
    <w:rsid w:val="00C43A39"/>
    <w:rsid w:val="00C44E6E"/>
    <w:rsid w:val="00C4500E"/>
    <w:rsid w:val="00C4536C"/>
    <w:rsid w:val="00C45EE5"/>
    <w:rsid w:val="00C4654C"/>
    <w:rsid w:val="00C46C16"/>
    <w:rsid w:val="00C51AC7"/>
    <w:rsid w:val="00C52BCA"/>
    <w:rsid w:val="00C52F81"/>
    <w:rsid w:val="00C5300D"/>
    <w:rsid w:val="00C5652F"/>
    <w:rsid w:val="00C61EC8"/>
    <w:rsid w:val="00C66476"/>
    <w:rsid w:val="00C668A7"/>
    <w:rsid w:val="00C66B34"/>
    <w:rsid w:val="00C71C6A"/>
    <w:rsid w:val="00C72D07"/>
    <w:rsid w:val="00C73A29"/>
    <w:rsid w:val="00C73D05"/>
    <w:rsid w:val="00C76529"/>
    <w:rsid w:val="00C81349"/>
    <w:rsid w:val="00C85C64"/>
    <w:rsid w:val="00C8631C"/>
    <w:rsid w:val="00C903C2"/>
    <w:rsid w:val="00C9178F"/>
    <w:rsid w:val="00C91C3F"/>
    <w:rsid w:val="00C91D7D"/>
    <w:rsid w:val="00C937FE"/>
    <w:rsid w:val="00C9754C"/>
    <w:rsid w:val="00CA16EE"/>
    <w:rsid w:val="00CA2167"/>
    <w:rsid w:val="00CA258F"/>
    <w:rsid w:val="00CA2903"/>
    <w:rsid w:val="00CA2A49"/>
    <w:rsid w:val="00CA4A4B"/>
    <w:rsid w:val="00CA51B6"/>
    <w:rsid w:val="00CB01F2"/>
    <w:rsid w:val="00CB0890"/>
    <w:rsid w:val="00CB0980"/>
    <w:rsid w:val="00CB22D5"/>
    <w:rsid w:val="00CB2595"/>
    <w:rsid w:val="00CB49F4"/>
    <w:rsid w:val="00CB4C4F"/>
    <w:rsid w:val="00CB5D34"/>
    <w:rsid w:val="00CB6494"/>
    <w:rsid w:val="00CB667A"/>
    <w:rsid w:val="00CC11F1"/>
    <w:rsid w:val="00CC3268"/>
    <w:rsid w:val="00CC4132"/>
    <w:rsid w:val="00CC4919"/>
    <w:rsid w:val="00CC591A"/>
    <w:rsid w:val="00CC5AB2"/>
    <w:rsid w:val="00CD0723"/>
    <w:rsid w:val="00CD1D7E"/>
    <w:rsid w:val="00CD2CBA"/>
    <w:rsid w:val="00CD340D"/>
    <w:rsid w:val="00CD4658"/>
    <w:rsid w:val="00CD5D0C"/>
    <w:rsid w:val="00CD742D"/>
    <w:rsid w:val="00CD7C3E"/>
    <w:rsid w:val="00CE075D"/>
    <w:rsid w:val="00CE29B3"/>
    <w:rsid w:val="00CE2E27"/>
    <w:rsid w:val="00CE38D8"/>
    <w:rsid w:val="00CE3E8E"/>
    <w:rsid w:val="00CE44BE"/>
    <w:rsid w:val="00CE46AD"/>
    <w:rsid w:val="00CE6841"/>
    <w:rsid w:val="00CE7B86"/>
    <w:rsid w:val="00CF0764"/>
    <w:rsid w:val="00CF4643"/>
    <w:rsid w:val="00CF4DE5"/>
    <w:rsid w:val="00CF6A4D"/>
    <w:rsid w:val="00CF7362"/>
    <w:rsid w:val="00CF7DDA"/>
    <w:rsid w:val="00D000AF"/>
    <w:rsid w:val="00D017FC"/>
    <w:rsid w:val="00D020EB"/>
    <w:rsid w:val="00D02AE5"/>
    <w:rsid w:val="00D04DA6"/>
    <w:rsid w:val="00D06261"/>
    <w:rsid w:val="00D06DAE"/>
    <w:rsid w:val="00D074EB"/>
    <w:rsid w:val="00D1040F"/>
    <w:rsid w:val="00D10AAD"/>
    <w:rsid w:val="00D11320"/>
    <w:rsid w:val="00D12998"/>
    <w:rsid w:val="00D14BC1"/>
    <w:rsid w:val="00D15002"/>
    <w:rsid w:val="00D152CE"/>
    <w:rsid w:val="00D15C1B"/>
    <w:rsid w:val="00D17A14"/>
    <w:rsid w:val="00D20D3B"/>
    <w:rsid w:val="00D211C6"/>
    <w:rsid w:val="00D2166C"/>
    <w:rsid w:val="00D222FB"/>
    <w:rsid w:val="00D22362"/>
    <w:rsid w:val="00D22690"/>
    <w:rsid w:val="00D23866"/>
    <w:rsid w:val="00D25447"/>
    <w:rsid w:val="00D2545B"/>
    <w:rsid w:val="00D25FD9"/>
    <w:rsid w:val="00D26428"/>
    <w:rsid w:val="00D31F7B"/>
    <w:rsid w:val="00D34C0B"/>
    <w:rsid w:val="00D35E21"/>
    <w:rsid w:val="00D43F8F"/>
    <w:rsid w:val="00D4402F"/>
    <w:rsid w:val="00D44555"/>
    <w:rsid w:val="00D467F0"/>
    <w:rsid w:val="00D52125"/>
    <w:rsid w:val="00D526EB"/>
    <w:rsid w:val="00D52B6B"/>
    <w:rsid w:val="00D540D0"/>
    <w:rsid w:val="00D548BE"/>
    <w:rsid w:val="00D558D8"/>
    <w:rsid w:val="00D55B02"/>
    <w:rsid w:val="00D56CEF"/>
    <w:rsid w:val="00D56D93"/>
    <w:rsid w:val="00D56FEE"/>
    <w:rsid w:val="00D579E3"/>
    <w:rsid w:val="00D57A65"/>
    <w:rsid w:val="00D6247A"/>
    <w:rsid w:val="00D6361D"/>
    <w:rsid w:val="00D6441C"/>
    <w:rsid w:val="00D646F5"/>
    <w:rsid w:val="00D65146"/>
    <w:rsid w:val="00D67A7B"/>
    <w:rsid w:val="00D67CBB"/>
    <w:rsid w:val="00D7181E"/>
    <w:rsid w:val="00D74BA4"/>
    <w:rsid w:val="00D752DB"/>
    <w:rsid w:val="00D76D8C"/>
    <w:rsid w:val="00D821E3"/>
    <w:rsid w:val="00D826F3"/>
    <w:rsid w:val="00D83021"/>
    <w:rsid w:val="00D833A2"/>
    <w:rsid w:val="00D83643"/>
    <w:rsid w:val="00D84B08"/>
    <w:rsid w:val="00D86B74"/>
    <w:rsid w:val="00D905DD"/>
    <w:rsid w:val="00D917BB"/>
    <w:rsid w:val="00D933F2"/>
    <w:rsid w:val="00D933F4"/>
    <w:rsid w:val="00D96E44"/>
    <w:rsid w:val="00D96E8D"/>
    <w:rsid w:val="00D972B6"/>
    <w:rsid w:val="00DA0A6D"/>
    <w:rsid w:val="00DA0D00"/>
    <w:rsid w:val="00DA2430"/>
    <w:rsid w:val="00DA262E"/>
    <w:rsid w:val="00DA37CE"/>
    <w:rsid w:val="00DA4433"/>
    <w:rsid w:val="00DA7D58"/>
    <w:rsid w:val="00DB14B2"/>
    <w:rsid w:val="00DB38D6"/>
    <w:rsid w:val="00DB4A5C"/>
    <w:rsid w:val="00DC0066"/>
    <w:rsid w:val="00DC0C4C"/>
    <w:rsid w:val="00DC0E8F"/>
    <w:rsid w:val="00DC0E9C"/>
    <w:rsid w:val="00DC0FDD"/>
    <w:rsid w:val="00DC191A"/>
    <w:rsid w:val="00DC229A"/>
    <w:rsid w:val="00DC4C2B"/>
    <w:rsid w:val="00DC5087"/>
    <w:rsid w:val="00DC6E84"/>
    <w:rsid w:val="00DC7908"/>
    <w:rsid w:val="00DD3692"/>
    <w:rsid w:val="00DD5AE5"/>
    <w:rsid w:val="00DE1ED4"/>
    <w:rsid w:val="00DE3253"/>
    <w:rsid w:val="00DE357F"/>
    <w:rsid w:val="00DE3B6D"/>
    <w:rsid w:val="00DE4800"/>
    <w:rsid w:val="00DE7524"/>
    <w:rsid w:val="00DE7B85"/>
    <w:rsid w:val="00DF0088"/>
    <w:rsid w:val="00DF1C74"/>
    <w:rsid w:val="00DF413B"/>
    <w:rsid w:val="00DF5EBC"/>
    <w:rsid w:val="00DF61D2"/>
    <w:rsid w:val="00DF7171"/>
    <w:rsid w:val="00DF7D9B"/>
    <w:rsid w:val="00E01CD0"/>
    <w:rsid w:val="00E026F7"/>
    <w:rsid w:val="00E03135"/>
    <w:rsid w:val="00E03A09"/>
    <w:rsid w:val="00E042CD"/>
    <w:rsid w:val="00E05FD7"/>
    <w:rsid w:val="00E06D93"/>
    <w:rsid w:val="00E077A7"/>
    <w:rsid w:val="00E078E0"/>
    <w:rsid w:val="00E14F61"/>
    <w:rsid w:val="00E16351"/>
    <w:rsid w:val="00E17A0F"/>
    <w:rsid w:val="00E17C5C"/>
    <w:rsid w:val="00E17F89"/>
    <w:rsid w:val="00E20CDB"/>
    <w:rsid w:val="00E20DEC"/>
    <w:rsid w:val="00E21B64"/>
    <w:rsid w:val="00E21E2A"/>
    <w:rsid w:val="00E32C22"/>
    <w:rsid w:val="00E358C9"/>
    <w:rsid w:val="00E365A0"/>
    <w:rsid w:val="00E369BA"/>
    <w:rsid w:val="00E404D7"/>
    <w:rsid w:val="00E40FC1"/>
    <w:rsid w:val="00E4152E"/>
    <w:rsid w:val="00E4263D"/>
    <w:rsid w:val="00E42922"/>
    <w:rsid w:val="00E43797"/>
    <w:rsid w:val="00E4660E"/>
    <w:rsid w:val="00E4691B"/>
    <w:rsid w:val="00E47191"/>
    <w:rsid w:val="00E511BD"/>
    <w:rsid w:val="00E528C0"/>
    <w:rsid w:val="00E53972"/>
    <w:rsid w:val="00E53C7E"/>
    <w:rsid w:val="00E543DF"/>
    <w:rsid w:val="00E5502F"/>
    <w:rsid w:val="00E569A9"/>
    <w:rsid w:val="00E609AC"/>
    <w:rsid w:val="00E60F71"/>
    <w:rsid w:val="00E62562"/>
    <w:rsid w:val="00E63C63"/>
    <w:rsid w:val="00E63C6A"/>
    <w:rsid w:val="00E64FD0"/>
    <w:rsid w:val="00E6504C"/>
    <w:rsid w:val="00E654A8"/>
    <w:rsid w:val="00E678A5"/>
    <w:rsid w:val="00E67F3A"/>
    <w:rsid w:val="00E70C4C"/>
    <w:rsid w:val="00E72B94"/>
    <w:rsid w:val="00E7417D"/>
    <w:rsid w:val="00E743D2"/>
    <w:rsid w:val="00E81115"/>
    <w:rsid w:val="00E81202"/>
    <w:rsid w:val="00E81688"/>
    <w:rsid w:val="00E824BF"/>
    <w:rsid w:val="00E843D5"/>
    <w:rsid w:val="00E85C8C"/>
    <w:rsid w:val="00E85D35"/>
    <w:rsid w:val="00E860AD"/>
    <w:rsid w:val="00E916B1"/>
    <w:rsid w:val="00E918E5"/>
    <w:rsid w:val="00E9360B"/>
    <w:rsid w:val="00E939F8"/>
    <w:rsid w:val="00E94045"/>
    <w:rsid w:val="00E94302"/>
    <w:rsid w:val="00E950F8"/>
    <w:rsid w:val="00E952DC"/>
    <w:rsid w:val="00E96547"/>
    <w:rsid w:val="00E96B8B"/>
    <w:rsid w:val="00E974EB"/>
    <w:rsid w:val="00EA4400"/>
    <w:rsid w:val="00EA5BD1"/>
    <w:rsid w:val="00EB0037"/>
    <w:rsid w:val="00EB2D61"/>
    <w:rsid w:val="00EB48C5"/>
    <w:rsid w:val="00EB49DC"/>
    <w:rsid w:val="00EB5311"/>
    <w:rsid w:val="00EB6889"/>
    <w:rsid w:val="00EB6BD7"/>
    <w:rsid w:val="00EB7671"/>
    <w:rsid w:val="00EC0E61"/>
    <w:rsid w:val="00EC1441"/>
    <w:rsid w:val="00EC24FC"/>
    <w:rsid w:val="00EC3789"/>
    <w:rsid w:val="00EC38AA"/>
    <w:rsid w:val="00EC4DF1"/>
    <w:rsid w:val="00EC5CA4"/>
    <w:rsid w:val="00EC6A52"/>
    <w:rsid w:val="00EC6D8E"/>
    <w:rsid w:val="00EC6E9F"/>
    <w:rsid w:val="00ED032F"/>
    <w:rsid w:val="00ED033F"/>
    <w:rsid w:val="00ED11DA"/>
    <w:rsid w:val="00ED2AF1"/>
    <w:rsid w:val="00ED38EE"/>
    <w:rsid w:val="00ED5A86"/>
    <w:rsid w:val="00ED5F76"/>
    <w:rsid w:val="00EE0342"/>
    <w:rsid w:val="00EE0725"/>
    <w:rsid w:val="00EE0B63"/>
    <w:rsid w:val="00EE30F1"/>
    <w:rsid w:val="00EE412E"/>
    <w:rsid w:val="00EE5A2E"/>
    <w:rsid w:val="00EE5BE0"/>
    <w:rsid w:val="00EE7749"/>
    <w:rsid w:val="00EE7BFE"/>
    <w:rsid w:val="00EF5736"/>
    <w:rsid w:val="00EF7115"/>
    <w:rsid w:val="00F04787"/>
    <w:rsid w:val="00F0523F"/>
    <w:rsid w:val="00F05A3F"/>
    <w:rsid w:val="00F100E2"/>
    <w:rsid w:val="00F103D9"/>
    <w:rsid w:val="00F11175"/>
    <w:rsid w:val="00F11A6C"/>
    <w:rsid w:val="00F124F9"/>
    <w:rsid w:val="00F13730"/>
    <w:rsid w:val="00F14647"/>
    <w:rsid w:val="00F14943"/>
    <w:rsid w:val="00F1517F"/>
    <w:rsid w:val="00F1524D"/>
    <w:rsid w:val="00F15DD5"/>
    <w:rsid w:val="00F164B2"/>
    <w:rsid w:val="00F165DE"/>
    <w:rsid w:val="00F17C1C"/>
    <w:rsid w:val="00F25349"/>
    <w:rsid w:val="00F25525"/>
    <w:rsid w:val="00F26AD0"/>
    <w:rsid w:val="00F27A8F"/>
    <w:rsid w:val="00F3086C"/>
    <w:rsid w:val="00F327E3"/>
    <w:rsid w:val="00F33A65"/>
    <w:rsid w:val="00F4032D"/>
    <w:rsid w:val="00F40D96"/>
    <w:rsid w:val="00F4244B"/>
    <w:rsid w:val="00F4300B"/>
    <w:rsid w:val="00F43A2C"/>
    <w:rsid w:val="00F44757"/>
    <w:rsid w:val="00F46E46"/>
    <w:rsid w:val="00F476AF"/>
    <w:rsid w:val="00F5039A"/>
    <w:rsid w:val="00F51EB3"/>
    <w:rsid w:val="00F5570B"/>
    <w:rsid w:val="00F5571C"/>
    <w:rsid w:val="00F5708B"/>
    <w:rsid w:val="00F574F2"/>
    <w:rsid w:val="00F61935"/>
    <w:rsid w:val="00F61D38"/>
    <w:rsid w:val="00F626F0"/>
    <w:rsid w:val="00F632FA"/>
    <w:rsid w:val="00F63E1D"/>
    <w:rsid w:val="00F64CA1"/>
    <w:rsid w:val="00F66D31"/>
    <w:rsid w:val="00F67DEB"/>
    <w:rsid w:val="00F7101A"/>
    <w:rsid w:val="00F7179F"/>
    <w:rsid w:val="00F728B1"/>
    <w:rsid w:val="00F72F37"/>
    <w:rsid w:val="00F7462A"/>
    <w:rsid w:val="00F756EA"/>
    <w:rsid w:val="00F7589F"/>
    <w:rsid w:val="00F762F6"/>
    <w:rsid w:val="00F76795"/>
    <w:rsid w:val="00F77399"/>
    <w:rsid w:val="00F8107C"/>
    <w:rsid w:val="00F82A5F"/>
    <w:rsid w:val="00F83481"/>
    <w:rsid w:val="00F83DD6"/>
    <w:rsid w:val="00F856E6"/>
    <w:rsid w:val="00F85DF2"/>
    <w:rsid w:val="00F91124"/>
    <w:rsid w:val="00F9228C"/>
    <w:rsid w:val="00F92730"/>
    <w:rsid w:val="00F9375E"/>
    <w:rsid w:val="00F93FE8"/>
    <w:rsid w:val="00F94CFF"/>
    <w:rsid w:val="00F94F29"/>
    <w:rsid w:val="00F973BC"/>
    <w:rsid w:val="00FA0AEB"/>
    <w:rsid w:val="00FA29EB"/>
    <w:rsid w:val="00FA5727"/>
    <w:rsid w:val="00FA607D"/>
    <w:rsid w:val="00FA6A20"/>
    <w:rsid w:val="00FA7447"/>
    <w:rsid w:val="00FA7BD5"/>
    <w:rsid w:val="00FB097B"/>
    <w:rsid w:val="00FB1705"/>
    <w:rsid w:val="00FB1B20"/>
    <w:rsid w:val="00FB20D3"/>
    <w:rsid w:val="00FB21D8"/>
    <w:rsid w:val="00FB25BA"/>
    <w:rsid w:val="00FB4E16"/>
    <w:rsid w:val="00FB522C"/>
    <w:rsid w:val="00FB725D"/>
    <w:rsid w:val="00FC0A4D"/>
    <w:rsid w:val="00FC0A74"/>
    <w:rsid w:val="00FC208B"/>
    <w:rsid w:val="00FC783F"/>
    <w:rsid w:val="00FD1C20"/>
    <w:rsid w:val="00FD3E6A"/>
    <w:rsid w:val="00FD4CB3"/>
    <w:rsid w:val="00FD4EE6"/>
    <w:rsid w:val="00FD65D4"/>
    <w:rsid w:val="00FD66BA"/>
    <w:rsid w:val="00FD6BD0"/>
    <w:rsid w:val="00FD7423"/>
    <w:rsid w:val="00FD770F"/>
    <w:rsid w:val="00FE0165"/>
    <w:rsid w:val="00FE230A"/>
    <w:rsid w:val="00FE289C"/>
    <w:rsid w:val="00FE71EA"/>
    <w:rsid w:val="00FE7843"/>
    <w:rsid w:val="00FF1150"/>
    <w:rsid w:val="00FF2B4A"/>
    <w:rsid w:val="00FF43D9"/>
    <w:rsid w:val="00FF4C49"/>
    <w:rsid w:val="00FF5586"/>
    <w:rsid w:val="00FF6E50"/>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4025F07"/>
  <w15:docId w15:val="{F0009031-7146-461B-9AA3-E8CB5C0CA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71A44"/>
  </w:style>
  <w:style w:type="paragraph" w:styleId="Titolo1">
    <w:name w:val="heading 1"/>
    <w:aliases w:val="NORMALE"/>
    <w:basedOn w:val="Normale"/>
    <w:next w:val="Normale"/>
    <w:link w:val="Titolo1Carattere"/>
    <w:autoRedefine/>
    <w:qFormat/>
    <w:rsid w:val="00DC5087"/>
    <w:pPr>
      <w:keepNext/>
      <w:keepLines/>
      <w:numPr>
        <w:numId w:val="2"/>
      </w:numPr>
      <w:spacing w:before="600" w:after="120" w:line="360" w:lineRule="auto"/>
      <w:outlineLvl w:val="0"/>
    </w:pPr>
    <w:rPr>
      <w:rFonts w:ascii="Century Gothic" w:eastAsiaTheme="majorEastAsia" w:hAnsi="Century Gothic" w:cstheme="majorBidi"/>
      <w:b/>
      <w:bCs/>
      <w:color w:val="244061" w:themeColor="accent1" w:themeShade="80"/>
      <w:sz w:val="28"/>
      <w:szCs w:val="28"/>
    </w:rPr>
  </w:style>
  <w:style w:type="paragraph" w:styleId="Titolo2">
    <w:name w:val="heading 2"/>
    <w:basedOn w:val="Normale"/>
    <w:next w:val="Normale"/>
    <w:link w:val="Titolo2Carattere"/>
    <w:autoRedefine/>
    <w:unhideWhenUsed/>
    <w:qFormat/>
    <w:rsid w:val="00572E11"/>
    <w:pPr>
      <w:keepNext/>
      <w:numPr>
        <w:ilvl w:val="1"/>
        <w:numId w:val="2"/>
      </w:numPr>
      <w:spacing w:before="240" w:after="60"/>
      <w:jc w:val="both"/>
      <w:outlineLvl w:val="1"/>
    </w:pPr>
    <w:rPr>
      <w:rFonts w:ascii="Century Gothic" w:eastAsiaTheme="majorEastAsia" w:hAnsi="Century Gothic" w:cstheme="majorBidi"/>
      <w:b/>
      <w:bCs/>
      <w:i/>
      <w:color w:val="244061" w:themeColor="accent1" w:themeShade="80"/>
    </w:rPr>
  </w:style>
  <w:style w:type="paragraph" w:styleId="Titolo3">
    <w:name w:val="heading 3"/>
    <w:basedOn w:val="Normale"/>
    <w:next w:val="Normale"/>
    <w:link w:val="Titolo3Carattere"/>
    <w:autoRedefine/>
    <w:unhideWhenUsed/>
    <w:qFormat/>
    <w:rsid w:val="00572E11"/>
    <w:pPr>
      <w:keepNext/>
      <w:keepLines/>
      <w:numPr>
        <w:ilvl w:val="2"/>
        <w:numId w:val="2"/>
      </w:numPr>
      <w:spacing w:before="200" w:after="0"/>
      <w:outlineLvl w:val="2"/>
    </w:pPr>
    <w:rPr>
      <w:rFonts w:ascii="Century Gothic" w:eastAsiaTheme="majorEastAsia" w:hAnsi="Century Gothic" w:cstheme="minorHAnsi"/>
      <w:b/>
      <w:bCs/>
      <w:i/>
      <w:color w:val="244061" w:themeColor="accent1" w:themeShade="80"/>
    </w:rPr>
  </w:style>
  <w:style w:type="paragraph" w:styleId="Titolo4">
    <w:name w:val="heading 4"/>
    <w:basedOn w:val="Normale"/>
    <w:next w:val="Normale"/>
    <w:link w:val="Titolo4Carattere"/>
    <w:unhideWhenUsed/>
    <w:qFormat/>
    <w:rsid w:val="005D5F7E"/>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Titolo5">
    <w:name w:val="heading 5"/>
    <w:basedOn w:val="Normale"/>
    <w:next w:val="Normale"/>
    <w:link w:val="Titolo5Carattere"/>
    <w:unhideWhenUsed/>
    <w:qFormat/>
    <w:rsid w:val="005D5F7E"/>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Titolo6">
    <w:name w:val="heading 6"/>
    <w:basedOn w:val="Normale"/>
    <w:next w:val="Normale"/>
    <w:link w:val="Titolo6Carattere"/>
    <w:unhideWhenUsed/>
    <w:qFormat/>
    <w:rsid w:val="005D5F7E"/>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itolo7">
    <w:name w:val="heading 7"/>
    <w:basedOn w:val="Normale"/>
    <w:next w:val="Normale"/>
    <w:link w:val="Titolo7Carattere"/>
    <w:unhideWhenUsed/>
    <w:qFormat/>
    <w:rsid w:val="005D5F7E"/>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nhideWhenUsed/>
    <w:qFormat/>
    <w:rsid w:val="005D5F7E"/>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nhideWhenUsed/>
    <w:qFormat/>
    <w:rsid w:val="005D5F7E"/>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3655B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655B6"/>
    <w:rPr>
      <w:rFonts w:ascii="Tahoma" w:hAnsi="Tahoma" w:cs="Tahoma"/>
      <w:sz w:val="16"/>
      <w:szCs w:val="16"/>
    </w:rPr>
  </w:style>
  <w:style w:type="paragraph" w:styleId="Intestazione">
    <w:name w:val="header"/>
    <w:basedOn w:val="Normale"/>
    <w:link w:val="IntestazioneCarattere"/>
    <w:unhideWhenUsed/>
    <w:rsid w:val="003655B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3655B6"/>
  </w:style>
  <w:style w:type="paragraph" w:styleId="Pidipagina">
    <w:name w:val="footer"/>
    <w:basedOn w:val="Normale"/>
    <w:link w:val="PidipaginaCarattere"/>
    <w:uiPriority w:val="99"/>
    <w:unhideWhenUsed/>
    <w:rsid w:val="003655B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655B6"/>
  </w:style>
  <w:style w:type="character" w:styleId="Collegamentoipertestuale">
    <w:name w:val="Hyperlink"/>
    <w:uiPriority w:val="99"/>
    <w:rsid w:val="003655B6"/>
    <w:rPr>
      <w:color w:val="0000FF"/>
      <w:u w:val="single"/>
    </w:rPr>
  </w:style>
  <w:style w:type="table" w:styleId="Grigliatabella">
    <w:name w:val="Table Grid"/>
    <w:basedOn w:val="Tabellanormale"/>
    <w:uiPriority w:val="59"/>
    <w:rsid w:val="00B94D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aliases w:val="NORMALE Carattere"/>
    <w:basedOn w:val="Carpredefinitoparagrafo"/>
    <w:link w:val="Titolo1"/>
    <w:rsid w:val="00DC5087"/>
    <w:rPr>
      <w:rFonts w:ascii="Century Gothic" w:eastAsiaTheme="majorEastAsia" w:hAnsi="Century Gothic" w:cstheme="majorBidi"/>
      <w:b/>
      <w:bCs/>
      <w:color w:val="244061" w:themeColor="accent1" w:themeShade="80"/>
      <w:sz w:val="28"/>
      <w:szCs w:val="28"/>
    </w:rPr>
  </w:style>
  <w:style w:type="paragraph" w:styleId="Titolosommario">
    <w:name w:val="TOC Heading"/>
    <w:basedOn w:val="Titolo1"/>
    <w:next w:val="Normale"/>
    <w:uiPriority w:val="39"/>
    <w:unhideWhenUsed/>
    <w:qFormat/>
    <w:rsid w:val="00B94DEB"/>
    <w:pPr>
      <w:outlineLvl w:val="9"/>
    </w:pPr>
    <w:rPr>
      <w:lang w:eastAsia="it-IT"/>
    </w:rPr>
  </w:style>
  <w:style w:type="paragraph" w:styleId="Sommario1">
    <w:name w:val="toc 1"/>
    <w:basedOn w:val="Normale"/>
    <w:next w:val="Normale"/>
    <w:autoRedefine/>
    <w:uiPriority w:val="39"/>
    <w:unhideWhenUsed/>
    <w:rsid w:val="0083640A"/>
    <w:pPr>
      <w:tabs>
        <w:tab w:val="left" w:pos="351"/>
        <w:tab w:val="left" w:pos="440"/>
        <w:tab w:val="right" w:leader="dot" w:pos="9628"/>
      </w:tabs>
      <w:spacing w:after="40" w:line="240" w:lineRule="auto"/>
    </w:pPr>
    <w:rPr>
      <w:caps/>
      <w:noProof/>
      <w:sz w:val="20"/>
      <w:szCs w:val="20"/>
    </w:rPr>
  </w:style>
  <w:style w:type="character" w:customStyle="1" w:styleId="Titolo2Carattere">
    <w:name w:val="Titolo 2 Carattere"/>
    <w:basedOn w:val="Carpredefinitoparagrafo"/>
    <w:link w:val="Titolo2"/>
    <w:rsid w:val="00572E11"/>
    <w:rPr>
      <w:rFonts w:ascii="Century Gothic" w:eastAsiaTheme="majorEastAsia" w:hAnsi="Century Gothic" w:cstheme="majorBidi"/>
      <w:b/>
      <w:bCs/>
      <w:i/>
      <w:color w:val="244061" w:themeColor="accent1" w:themeShade="80"/>
    </w:rPr>
  </w:style>
  <w:style w:type="character" w:customStyle="1" w:styleId="Titolo3Carattere">
    <w:name w:val="Titolo 3 Carattere"/>
    <w:basedOn w:val="Carpredefinitoparagrafo"/>
    <w:link w:val="Titolo3"/>
    <w:rsid w:val="00572E11"/>
    <w:rPr>
      <w:rFonts w:ascii="Century Gothic" w:eastAsiaTheme="majorEastAsia" w:hAnsi="Century Gothic" w:cstheme="minorHAnsi"/>
      <w:b/>
      <w:bCs/>
      <w:i/>
      <w:color w:val="244061" w:themeColor="accent1" w:themeShade="80"/>
    </w:rPr>
  </w:style>
  <w:style w:type="character" w:customStyle="1" w:styleId="Titolo4Carattere">
    <w:name w:val="Titolo 4 Carattere"/>
    <w:basedOn w:val="Carpredefinitoparagrafo"/>
    <w:link w:val="Titolo4"/>
    <w:rsid w:val="005D5F7E"/>
    <w:rPr>
      <w:rFonts w:asciiTheme="majorHAnsi" w:eastAsiaTheme="majorEastAsia" w:hAnsiTheme="majorHAnsi" w:cstheme="majorBidi"/>
      <w:b/>
      <w:bCs/>
      <w:i/>
      <w:iCs/>
      <w:color w:val="4F81BD" w:themeColor="accent1"/>
    </w:rPr>
  </w:style>
  <w:style w:type="character" w:customStyle="1" w:styleId="Titolo5Carattere">
    <w:name w:val="Titolo 5 Carattere"/>
    <w:basedOn w:val="Carpredefinitoparagrafo"/>
    <w:link w:val="Titolo5"/>
    <w:rsid w:val="005D5F7E"/>
    <w:rPr>
      <w:rFonts w:asciiTheme="majorHAnsi" w:eastAsiaTheme="majorEastAsia" w:hAnsiTheme="majorHAnsi" w:cstheme="majorBidi"/>
      <w:color w:val="243F60" w:themeColor="accent1" w:themeShade="7F"/>
    </w:rPr>
  </w:style>
  <w:style w:type="character" w:customStyle="1" w:styleId="Titolo6Carattere">
    <w:name w:val="Titolo 6 Carattere"/>
    <w:basedOn w:val="Carpredefinitoparagrafo"/>
    <w:link w:val="Titolo6"/>
    <w:rsid w:val="005D5F7E"/>
    <w:rPr>
      <w:rFonts w:asciiTheme="majorHAnsi" w:eastAsiaTheme="majorEastAsia" w:hAnsiTheme="majorHAnsi" w:cstheme="majorBidi"/>
      <w:i/>
      <w:iCs/>
      <w:color w:val="243F60" w:themeColor="accent1" w:themeShade="7F"/>
    </w:rPr>
  </w:style>
  <w:style w:type="character" w:customStyle="1" w:styleId="Titolo7Carattere">
    <w:name w:val="Titolo 7 Carattere"/>
    <w:basedOn w:val="Carpredefinitoparagrafo"/>
    <w:link w:val="Titolo7"/>
    <w:rsid w:val="005D5F7E"/>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rsid w:val="005D5F7E"/>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rsid w:val="005D5F7E"/>
    <w:rPr>
      <w:rFonts w:asciiTheme="majorHAnsi" w:eastAsiaTheme="majorEastAsia" w:hAnsiTheme="majorHAnsi" w:cstheme="majorBidi"/>
      <w:i/>
      <w:iCs/>
      <w:color w:val="404040" w:themeColor="text1" w:themeTint="BF"/>
      <w:sz w:val="20"/>
      <w:szCs w:val="20"/>
    </w:rPr>
  </w:style>
  <w:style w:type="paragraph" w:styleId="Sommario2">
    <w:name w:val="toc 2"/>
    <w:basedOn w:val="Normale"/>
    <w:next w:val="Normale"/>
    <w:autoRedefine/>
    <w:uiPriority w:val="39"/>
    <w:unhideWhenUsed/>
    <w:rsid w:val="00C937FE"/>
    <w:pPr>
      <w:tabs>
        <w:tab w:val="left" w:pos="843"/>
        <w:tab w:val="left" w:pos="960"/>
        <w:tab w:val="right" w:leader="dot" w:pos="9628"/>
      </w:tabs>
      <w:spacing w:after="40" w:line="240" w:lineRule="auto"/>
      <w:ind w:left="284"/>
      <w:outlineLvl w:val="0"/>
    </w:pPr>
    <w:rPr>
      <w:rFonts w:ascii="Century Gothic" w:eastAsiaTheme="majorEastAsia" w:hAnsi="Century Gothic" w:cstheme="majorBidi"/>
      <w:bCs/>
      <w:noProof/>
      <w:sz w:val="18"/>
      <w:szCs w:val="18"/>
    </w:rPr>
  </w:style>
  <w:style w:type="paragraph" w:styleId="Sommario3">
    <w:name w:val="toc 3"/>
    <w:basedOn w:val="Normale"/>
    <w:next w:val="Normale"/>
    <w:autoRedefine/>
    <w:uiPriority w:val="39"/>
    <w:unhideWhenUsed/>
    <w:rsid w:val="00C937FE"/>
    <w:pPr>
      <w:tabs>
        <w:tab w:val="left" w:pos="1134"/>
        <w:tab w:val="right" w:leader="dot" w:pos="9639"/>
      </w:tabs>
      <w:spacing w:after="0"/>
      <w:ind w:left="442"/>
    </w:pPr>
    <w:rPr>
      <w:rFonts w:ascii="Century Gothic" w:hAnsi="Century Gothic"/>
      <w:i/>
      <w:iCs/>
      <w:noProof/>
      <w:sz w:val="18"/>
      <w:szCs w:val="18"/>
    </w:rPr>
  </w:style>
  <w:style w:type="paragraph" w:styleId="Paragrafoelenco">
    <w:name w:val="List Paragraph"/>
    <w:basedOn w:val="Normale"/>
    <w:qFormat/>
    <w:rsid w:val="006D5B12"/>
    <w:pPr>
      <w:ind w:left="720"/>
      <w:contextualSpacing/>
    </w:pPr>
  </w:style>
  <w:style w:type="paragraph" w:styleId="Testonotaapidipagina">
    <w:name w:val="footnote text"/>
    <w:basedOn w:val="Normale"/>
    <w:link w:val="TestonotaapidipaginaCarattere"/>
    <w:rsid w:val="008E5453"/>
    <w:pPr>
      <w:widowControl w:val="0"/>
      <w:spacing w:after="0" w:line="240" w:lineRule="auto"/>
    </w:pPr>
    <w:rPr>
      <w:rFonts w:ascii="Times New Roman" w:eastAsia="Times New Roman" w:hAnsi="Times New Roman" w:cs="Times New Roman"/>
      <w:sz w:val="20"/>
      <w:szCs w:val="20"/>
      <w:lang w:eastAsia="it-IT"/>
    </w:rPr>
  </w:style>
  <w:style w:type="character" w:customStyle="1" w:styleId="TestonotaapidipaginaCarattere">
    <w:name w:val="Testo nota a piè di pagina Carattere"/>
    <w:basedOn w:val="Carpredefinitoparagrafo"/>
    <w:link w:val="Testonotaapidipagina"/>
    <w:uiPriority w:val="99"/>
    <w:rsid w:val="008E5453"/>
    <w:rPr>
      <w:rFonts w:ascii="Times New Roman" w:eastAsia="Times New Roman" w:hAnsi="Times New Roman" w:cs="Times New Roman"/>
      <w:sz w:val="20"/>
      <w:szCs w:val="20"/>
      <w:lang w:eastAsia="it-IT"/>
    </w:rPr>
  </w:style>
  <w:style w:type="paragraph" w:customStyle="1" w:styleId="CVNormal">
    <w:name w:val="CV Normal"/>
    <w:basedOn w:val="Normale"/>
    <w:rsid w:val="002C7BE6"/>
    <w:pPr>
      <w:suppressAutoHyphens/>
      <w:spacing w:after="0" w:line="240" w:lineRule="auto"/>
      <w:ind w:left="113" w:right="113"/>
    </w:pPr>
    <w:rPr>
      <w:rFonts w:ascii="Arial Narrow" w:eastAsia="Times New Roman" w:hAnsi="Arial Narrow" w:cs="Times New Roman"/>
      <w:sz w:val="20"/>
      <w:szCs w:val="20"/>
      <w:lang w:eastAsia="ar-SA"/>
    </w:rPr>
  </w:style>
  <w:style w:type="paragraph" w:customStyle="1" w:styleId="CVNormal-FirstLine">
    <w:name w:val="CV Normal - First Line"/>
    <w:basedOn w:val="CVNormal"/>
    <w:next w:val="CVNormal"/>
    <w:rsid w:val="002C7BE6"/>
    <w:pPr>
      <w:spacing w:before="74"/>
    </w:pPr>
  </w:style>
  <w:style w:type="character" w:styleId="Rimandonotaapidipagina">
    <w:name w:val="footnote reference"/>
    <w:basedOn w:val="Carpredefinitoparagrafo"/>
    <w:unhideWhenUsed/>
    <w:rsid w:val="002C7BE6"/>
    <w:rPr>
      <w:vertAlign w:val="superscript"/>
    </w:rPr>
  </w:style>
  <w:style w:type="paragraph" w:customStyle="1" w:styleId="LevelAssessment-Note">
    <w:name w:val="Level Assessment - Note"/>
    <w:basedOn w:val="Normale"/>
    <w:rsid w:val="00BC3014"/>
    <w:pPr>
      <w:suppressAutoHyphens/>
      <w:spacing w:after="0" w:line="240" w:lineRule="auto"/>
      <w:ind w:left="113"/>
    </w:pPr>
    <w:rPr>
      <w:rFonts w:ascii="Arial Narrow" w:eastAsia="Times New Roman" w:hAnsi="Arial Narrow" w:cs="Times New Roman"/>
      <w:i/>
      <w:sz w:val="18"/>
      <w:szCs w:val="20"/>
      <w:lang w:eastAsia="ar-SA"/>
    </w:rPr>
  </w:style>
  <w:style w:type="paragraph" w:styleId="NormaleWeb">
    <w:name w:val="Normal (Web)"/>
    <w:basedOn w:val="Normale"/>
    <w:uiPriority w:val="99"/>
    <w:unhideWhenUsed/>
    <w:rsid w:val="00500661"/>
    <w:pPr>
      <w:spacing w:before="100" w:beforeAutospacing="1" w:after="100" w:afterAutospacing="1" w:line="240" w:lineRule="auto"/>
    </w:pPr>
    <w:rPr>
      <w:rFonts w:ascii="Times New Roman" w:eastAsiaTheme="minorEastAsia" w:hAnsi="Times New Roman" w:cs="Times New Roman"/>
      <w:sz w:val="24"/>
      <w:szCs w:val="24"/>
      <w:lang w:eastAsia="it-IT"/>
    </w:rPr>
  </w:style>
  <w:style w:type="character" w:styleId="Enfasicorsivo">
    <w:name w:val="Emphasis"/>
    <w:basedOn w:val="Carpredefinitoparagrafo"/>
    <w:uiPriority w:val="20"/>
    <w:qFormat/>
    <w:rsid w:val="008630E4"/>
    <w:rPr>
      <w:i/>
      <w:iCs/>
    </w:rPr>
  </w:style>
  <w:style w:type="character" w:customStyle="1" w:styleId="skiptesto">
    <w:name w:val="skiptesto"/>
    <w:basedOn w:val="Carpredefinitoparagrafo"/>
    <w:rsid w:val="003352C9"/>
  </w:style>
  <w:style w:type="character" w:customStyle="1" w:styleId="testo">
    <w:name w:val="testo"/>
    <w:basedOn w:val="Carpredefinitoparagrafo"/>
    <w:rsid w:val="003352C9"/>
  </w:style>
  <w:style w:type="character" w:customStyle="1" w:styleId="apple-converted-space">
    <w:name w:val="apple-converted-space"/>
    <w:basedOn w:val="Carpredefinitoparagrafo"/>
    <w:rsid w:val="00D23866"/>
  </w:style>
  <w:style w:type="paragraph" w:styleId="Citazioneintensa">
    <w:name w:val="Intense Quote"/>
    <w:basedOn w:val="Normale"/>
    <w:next w:val="Normale"/>
    <w:link w:val="CitazioneintensaCarattere"/>
    <w:uiPriority w:val="30"/>
    <w:qFormat/>
    <w:rsid w:val="00571567"/>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sz w:val="24"/>
      <w:szCs w:val="24"/>
      <w:lang w:val="x-none" w:eastAsia="x-none"/>
    </w:rPr>
  </w:style>
  <w:style w:type="character" w:customStyle="1" w:styleId="CitazioneintensaCarattere">
    <w:name w:val="Citazione intensa Carattere"/>
    <w:basedOn w:val="Carpredefinitoparagrafo"/>
    <w:link w:val="Citazioneintensa"/>
    <w:uiPriority w:val="30"/>
    <w:rsid w:val="00571567"/>
    <w:rPr>
      <w:rFonts w:ascii="Times New Roman" w:eastAsia="Times New Roman" w:hAnsi="Times New Roman" w:cs="Times New Roman"/>
      <w:b/>
      <w:bCs/>
      <w:i/>
      <w:iCs/>
      <w:color w:val="4F81BD"/>
      <w:sz w:val="24"/>
      <w:szCs w:val="24"/>
      <w:lang w:val="x-none" w:eastAsia="x-none"/>
    </w:rPr>
  </w:style>
  <w:style w:type="paragraph" w:customStyle="1" w:styleId="Elencoacolori-Colore11">
    <w:name w:val="Elenco a colori - Colore 11"/>
    <w:basedOn w:val="Normale"/>
    <w:qFormat/>
    <w:rsid w:val="001567B5"/>
    <w:pPr>
      <w:spacing w:after="0" w:line="240" w:lineRule="auto"/>
      <w:ind w:left="720"/>
      <w:contextualSpacing/>
    </w:pPr>
    <w:rPr>
      <w:rFonts w:ascii="Cambria" w:eastAsia="MS Mincho" w:hAnsi="Cambria" w:cs="Times New Roman"/>
      <w:sz w:val="24"/>
      <w:szCs w:val="24"/>
      <w:lang w:eastAsia="it-IT"/>
    </w:rPr>
  </w:style>
  <w:style w:type="paragraph" w:styleId="PreformattatoHTML">
    <w:name w:val="HTML Preformatted"/>
    <w:basedOn w:val="Normale"/>
    <w:link w:val="PreformattatoHTMLCarattere"/>
    <w:uiPriority w:val="99"/>
    <w:rsid w:val="00ED2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PreformattatoHTMLCarattere">
    <w:name w:val="Preformattato HTML Carattere"/>
    <w:basedOn w:val="Carpredefinitoparagrafo"/>
    <w:link w:val="PreformattatoHTML"/>
    <w:uiPriority w:val="99"/>
    <w:rsid w:val="00ED2AF1"/>
    <w:rPr>
      <w:rFonts w:ascii="Courier New" w:eastAsia="Times New Roman" w:hAnsi="Courier New" w:cs="Times New Roman"/>
      <w:sz w:val="20"/>
      <w:szCs w:val="20"/>
      <w:lang w:val="x-none" w:eastAsia="x-none"/>
    </w:rPr>
  </w:style>
  <w:style w:type="character" w:customStyle="1" w:styleId="a">
    <w:name w:val="a"/>
    <w:basedOn w:val="Carpredefinitoparagrafo"/>
    <w:rsid w:val="006323EB"/>
  </w:style>
  <w:style w:type="table" w:styleId="Elencochiaro-Colore2">
    <w:name w:val="Light List Accent 2"/>
    <w:basedOn w:val="Tabellanormale"/>
    <w:uiPriority w:val="61"/>
    <w:rsid w:val="00F9228C"/>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Corpotesto">
    <w:name w:val="Body Text"/>
    <w:basedOn w:val="Normale"/>
    <w:link w:val="CorpotestoCarattere"/>
    <w:rsid w:val="002B57A4"/>
    <w:pPr>
      <w:spacing w:line="300" w:lineRule="auto"/>
    </w:pPr>
    <w:rPr>
      <w:rFonts w:eastAsiaTheme="minorEastAsia"/>
      <w:color w:val="404040" w:themeColor="text1" w:themeTint="BF"/>
      <w:sz w:val="20"/>
      <w:lang w:val="en-US"/>
    </w:rPr>
  </w:style>
  <w:style w:type="character" w:customStyle="1" w:styleId="CorpotestoCarattere">
    <w:name w:val="Corpo testo Carattere"/>
    <w:basedOn w:val="Carpredefinitoparagrafo"/>
    <w:link w:val="Corpotesto"/>
    <w:rsid w:val="002B57A4"/>
    <w:rPr>
      <w:rFonts w:eastAsiaTheme="minorEastAsia"/>
      <w:color w:val="404040" w:themeColor="text1" w:themeTint="BF"/>
      <w:sz w:val="20"/>
      <w:lang w:val="en-US"/>
    </w:rPr>
  </w:style>
  <w:style w:type="table" w:styleId="Grigliamedia3-Colore3">
    <w:name w:val="Medium Grid 3 Accent 3"/>
    <w:basedOn w:val="Tabellanormale"/>
    <w:uiPriority w:val="69"/>
    <w:rsid w:val="002B57A4"/>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Elencoacolori-Colore2">
    <w:name w:val="Colorful List Accent 2"/>
    <w:basedOn w:val="Tabellanormale"/>
    <w:uiPriority w:val="72"/>
    <w:rsid w:val="00382285"/>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paragraph" w:styleId="Puntoelenco">
    <w:name w:val="List Bullet"/>
    <w:basedOn w:val="Normale"/>
    <w:semiHidden/>
    <w:unhideWhenUsed/>
    <w:rsid w:val="002D6DB3"/>
    <w:pPr>
      <w:numPr>
        <w:numId w:val="1"/>
      </w:numPr>
      <w:spacing w:after="0" w:line="300" w:lineRule="auto"/>
      <w:contextualSpacing/>
    </w:pPr>
    <w:rPr>
      <w:rFonts w:eastAsiaTheme="minorEastAsia"/>
      <w:color w:val="404040" w:themeColor="text1" w:themeTint="BF"/>
      <w:sz w:val="20"/>
      <w:lang w:val="en-US"/>
    </w:rPr>
  </w:style>
  <w:style w:type="table" w:styleId="Sfondochiaro-Colore3">
    <w:name w:val="Light Shading Accent 3"/>
    <w:basedOn w:val="Tabellanormale"/>
    <w:uiPriority w:val="60"/>
    <w:rsid w:val="002D6DB3"/>
    <w:pPr>
      <w:spacing w:after="0" w:line="240" w:lineRule="auto"/>
    </w:pPr>
    <w:rPr>
      <w:rFonts w:eastAsiaTheme="minorEastAsia"/>
      <w:color w:val="76923C" w:themeColor="accent3" w:themeShade="BF"/>
      <w:lang w:val="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WW-Corpodeltesto2">
    <w:name w:val="WW-Corpo del testo 2"/>
    <w:basedOn w:val="Normale"/>
    <w:rsid w:val="00DA2430"/>
    <w:pPr>
      <w:widowControl w:val="0"/>
      <w:tabs>
        <w:tab w:val="left" w:pos="560"/>
      </w:tabs>
      <w:suppressAutoHyphens/>
      <w:spacing w:before="9" w:after="0" w:line="360" w:lineRule="atLeast"/>
      <w:ind w:right="-20"/>
      <w:jc w:val="both"/>
    </w:pPr>
    <w:rPr>
      <w:rFonts w:ascii="Arial" w:eastAsia="Times New Roman" w:hAnsi="Arial" w:cs="Times New Roman"/>
      <w:sz w:val="18"/>
      <w:szCs w:val="20"/>
      <w:lang w:eastAsia="it-IT"/>
    </w:rPr>
  </w:style>
  <w:style w:type="paragraph" w:customStyle="1" w:styleId="piccolotesto">
    <w:name w:val="piccolo_testo"/>
    <w:basedOn w:val="Normale"/>
    <w:rsid w:val="00B83630"/>
    <w:pPr>
      <w:spacing w:before="100" w:beforeAutospacing="1" w:after="100" w:afterAutospacing="1" w:line="240" w:lineRule="auto"/>
    </w:pPr>
    <w:rPr>
      <w:rFonts w:ascii="Times" w:hAnsi="Times"/>
      <w:sz w:val="20"/>
      <w:szCs w:val="20"/>
      <w:lang w:eastAsia="it-IT"/>
    </w:rPr>
  </w:style>
  <w:style w:type="character" w:styleId="Enfasigrassetto">
    <w:name w:val="Strong"/>
    <w:basedOn w:val="Carpredefinitoparagrafo"/>
    <w:qFormat/>
    <w:rsid w:val="00B83630"/>
    <w:rPr>
      <w:b/>
      <w:bCs/>
    </w:rPr>
  </w:style>
  <w:style w:type="character" w:styleId="Rimandocommento">
    <w:name w:val="annotation reference"/>
    <w:basedOn w:val="Carpredefinitoparagrafo"/>
    <w:uiPriority w:val="99"/>
    <w:semiHidden/>
    <w:unhideWhenUsed/>
    <w:rsid w:val="00B84580"/>
    <w:rPr>
      <w:sz w:val="18"/>
      <w:szCs w:val="18"/>
    </w:rPr>
  </w:style>
  <w:style w:type="paragraph" w:styleId="Testocommento">
    <w:name w:val="annotation text"/>
    <w:basedOn w:val="Normale"/>
    <w:link w:val="TestocommentoCarattere"/>
    <w:uiPriority w:val="99"/>
    <w:semiHidden/>
    <w:unhideWhenUsed/>
    <w:rsid w:val="00B84580"/>
    <w:pPr>
      <w:spacing w:line="240" w:lineRule="auto"/>
    </w:pPr>
    <w:rPr>
      <w:sz w:val="24"/>
      <w:szCs w:val="24"/>
    </w:rPr>
  </w:style>
  <w:style w:type="character" w:customStyle="1" w:styleId="TestocommentoCarattere">
    <w:name w:val="Testo commento Carattere"/>
    <w:basedOn w:val="Carpredefinitoparagrafo"/>
    <w:link w:val="Testocommento"/>
    <w:uiPriority w:val="99"/>
    <w:semiHidden/>
    <w:rsid w:val="00B84580"/>
    <w:rPr>
      <w:sz w:val="24"/>
      <w:szCs w:val="24"/>
    </w:rPr>
  </w:style>
  <w:style w:type="paragraph" w:styleId="Soggettocommento">
    <w:name w:val="annotation subject"/>
    <w:basedOn w:val="Testocommento"/>
    <w:next w:val="Testocommento"/>
    <w:link w:val="SoggettocommentoCarattere"/>
    <w:uiPriority w:val="99"/>
    <w:semiHidden/>
    <w:unhideWhenUsed/>
    <w:rsid w:val="00B84580"/>
    <w:rPr>
      <w:b/>
      <w:bCs/>
      <w:sz w:val="20"/>
      <w:szCs w:val="20"/>
    </w:rPr>
  </w:style>
  <w:style w:type="character" w:customStyle="1" w:styleId="SoggettocommentoCarattere">
    <w:name w:val="Soggetto commento Carattere"/>
    <w:basedOn w:val="TestocommentoCarattere"/>
    <w:link w:val="Soggettocommento"/>
    <w:uiPriority w:val="99"/>
    <w:semiHidden/>
    <w:rsid w:val="00B84580"/>
    <w:rPr>
      <w:b/>
      <w:bCs/>
      <w:sz w:val="20"/>
      <w:szCs w:val="20"/>
    </w:rPr>
  </w:style>
  <w:style w:type="table" w:styleId="Sfondochiaro-Colore2">
    <w:name w:val="Light Shading Accent 2"/>
    <w:basedOn w:val="Tabellanormale"/>
    <w:uiPriority w:val="60"/>
    <w:rsid w:val="00AE16AD"/>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fondochiaro-Colore6">
    <w:name w:val="Light Shading Accent 6"/>
    <w:basedOn w:val="Tabellanormale"/>
    <w:uiPriority w:val="60"/>
    <w:rsid w:val="00F94F2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fondochiaro-Colore5">
    <w:name w:val="Light Shading Accent 5"/>
    <w:basedOn w:val="Tabellanormale"/>
    <w:uiPriority w:val="60"/>
    <w:rsid w:val="00416E9C"/>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customStyle="1" w:styleId="Indice">
    <w:name w:val="Indice"/>
    <w:basedOn w:val="Normale"/>
    <w:rsid w:val="00623C8A"/>
    <w:pPr>
      <w:widowControl w:val="0"/>
      <w:suppressLineNumbers/>
      <w:tabs>
        <w:tab w:val="left" w:pos="560"/>
      </w:tabs>
      <w:suppressAutoHyphens/>
      <w:spacing w:after="0" w:line="360" w:lineRule="auto"/>
      <w:jc w:val="both"/>
    </w:pPr>
    <w:rPr>
      <w:rFonts w:ascii="Arial" w:eastAsia="Times New Roman" w:hAnsi="Arial" w:cs="Times New Roman"/>
      <w:sz w:val="20"/>
      <w:szCs w:val="20"/>
      <w:lang w:eastAsia="it-IT"/>
    </w:rPr>
  </w:style>
  <w:style w:type="paragraph" w:styleId="Rientrocorpodeltesto">
    <w:name w:val="Body Text Indent"/>
    <w:basedOn w:val="Normale"/>
    <w:link w:val="RientrocorpodeltestoCarattere"/>
    <w:rsid w:val="00057C15"/>
    <w:pPr>
      <w:spacing w:after="120" w:line="360" w:lineRule="auto"/>
      <w:ind w:left="283"/>
      <w:jc w:val="both"/>
    </w:pPr>
    <w:rPr>
      <w:rFonts w:ascii="Verdana" w:eastAsia="Times New Roman" w:hAnsi="Verdana" w:cs="Times New Roman"/>
      <w:sz w:val="20"/>
      <w:szCs w:val="24"/>
      <w:lang w:eastAsia="it-IT"/>
    </w:rPr>
  </w:style>
  <w:style w:type="character" w:customStyle="1" w:styleId="RientrocorpodeltestoCarattere">
    <w:name w:val="Rientro corpo del testo Carattere"/>
    <w:basedOn w:val="Carpredefinitoparagrafo"/>
    <w:link w:val="Rientrocorpodeltesto"/>
    <w:rsid w:val="00057C15"/>
    <w:rPr>
      <w:rFonts w:ascii="Verdana" w:eastAsia="Times New Roman" w:hAnsi="Verdana" w:cs="Times New Roman"/>
      <w:sz w:val="20"/>
      <w:szCs w:val="24"/>
      <w:lang w:eastAsia="it-IT"/>
    </w:rPr>
  </w:style>
  <w:style w:type="paragraph" w:customStyle="1" w:styleId="Stile1">
    <w:name w:val="Stile1"/>
    <w:basedOn w:val="Normale"/>
    <w:link w:val="Stile1Carattere"/>
    <w:qFormat/>
    <w:rsid w:val="002630F9"/>
    <w:pPr>
      <w:spacing w:after="0" w:line="360" w:lineRule="auto"/>
      <w:jc w:val="both"/>
    </w:pPr>
    <w:rPr>
      <w:rFonts w:eastAsia="Times New Roman" w:cs="Times New Roman"/>
      <w:b/>
      <w:sz w:val="20"/>
      <w:szCs w:val="24"/>
      <w:lang w:eastAsia="it-IT"/>
    </w:rPr>
  </w:style>
  <w:style w:type="character" w:customStyle="1" w:styleId="Stile1Carattere">
    <w:name w:val="Stile1 Carattere"/>
    <w:basedOn w:val="Carpredefinitoparagrafo"/>
    <w:link w:val="Stile1"/>
    <w:rsid w:val="002630F9"/>
    <w:rPr>
      <w:rFonts w:eastAsia="Times New Roman" w:cs="Times New Roman"/>
      <w:b/>
      <w:sz w:val="20"/>
      <w:szCs w:val="24"/>
      <w:lang w:eastAsia="it-IT"/>
    </w:rPr>
  </w:style>
  <w:style w:type="table" w:customStyle="1" w:styleId="Tabellagriglia4-colore21">
    <w:name w:val="Tabella griglia 4 - colore 21"/>
    <w:basedOn w:val="Tabellanormale"/>
    <w:uiPriority w:val="49"/>
    <w:rsid w:val="002630F9"/>
    <w:pPr>
      <w:spacing w:after="0" w:line="240" w:lineRule="auto"/>
    </w:pPr>
    <w:rPr>
      <w:rFonts w:ascii="Times New Roman" w:eastAsia="Times New Roman" w:hAnsi="Times New Roman" w:cs="Times New Roman"/>
      <w:sz w:val="20"/>
      <w:szCs w:val="20"/>
      <w:lang w:eastAsia="it-IT"/>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Stile3">
    <w:name w:val="Stile3"/>
    <w:basedOn w:val="Paragrafoelenco"/>
    <w:qFormat/>
    <w:rsid w:val="00BE4D83"/>
    <w:pPr>
      <w:keepNext/>
      <w:tabs>
        <w:tab w:val="num" w:pos="360"/>
      </w:tabs>
      <w:spacing w:after="120" w:line="360" w:lineRule="auto"/>
      <w:ind w:left="360" w:hanging="360"/>
      <w:jc w:val="both"/>
      <w:outlineLvl w:val="1"/>
    </w:pPr>
    <w:rPr>
      <w:rFonts w:ascii="Verdana" w:eastAsia="Times New Roman" w:hAnsi="Verdana" w:cs="Times New Roman"/>
      <w:b/>
      <w:sz w:val="20"/>
      <w:szCs w:val="20"/>
      <w:lang w:eastAsia="it-IT"/>
    </w:rPr>
  </w:style>
  <w:style w:type="paragraph" w:styleId="Didascalia">
    <w:name w:val="caption"/>
    <w:basedOn w:val="Normale"/>
    <w:next w:val="Normale"/>
    <w:unhideWhenUsed/>
    <w:qFormat/>
    <w:rsid w:val="001F183C"/>
    <w:pPr>
      <w:spacing w:line="240" w:lineRule="auto"/>
      <w:jc w:val="both"/>
    </w:pPr>
    <w:rPr>
      <w:rFonts w:ascii="Verdana" w:eastAsia="Times New Roman" w:hAnsi="Verdana" w:cs="Times New Roman"/>
      <w:b/>
      <w:bCs/>
      <w:color w:val="4F81BD" w:themeColor="accent1"/>
      <w:sz w:val="18"/>
      <w:szCs w:val="18"/>
      <w:lang w:eastAsia="it-IT"/>
    </w:rPr>
  </w:style>
  <w:style w:type="paragraph" w:customStyle="1" w:styleId="Corpodeltesto1">
    <w:name w:val="Corpo del testo1"/>
    <w:basedOn w:val="Normale"/>
    <w:rsid w:val="005C7353"/>
    <w:pPr>
      <w:widowControl w:val="0"/>
      <w:tabs>
        <w:tab w:val="left" w:pos="560"/>
      </w:tabs>
      <w:spacing w:before="240" w:after="0" w:line="360" w:lineRule="atLeast"/>
      <w:ind w:right="-20" w:firstLine="567"/>
      <w:jc w:val="both"/>
    </w:pPr>
    <w:rPr>
      <w:rFonts w:ascii="Verdana" w:eastAsia="Times New Roman" w:hAnsi="Verdana" w:cs="Times New Roman"/>
      <w:sz w:val="20"/>
      <w:szCs w:val="20"/>
      <w:lang w:eastAsia="it-IT"/>
    </w:rPr>
  </w:style>
  <w:style w:type="table" w:styleId="Sfondomedio1-Colore2">
    <w:name w:val="Medium Shading 1 Accent 2"/>
    <w:basedOn w:val="Tabellanormale"/>
    <w:uiPriority w:val="63"/>
    <w:rsid w:val="005C7353"/>
    <w:pPr>
      <w:spacing w:after="0" w:line="240" w:lineRule="auto"/>
    </w:pPr>
    <w:rPr>
      <w:rFonts w:ascii="Times New Roman" w:eastAsia="Times New Roman" w:hAnsi="Times New Roman" w:cs="Times New Roman"/>
      <w:sz w:val="20"/>
      <w:szCs w:val="20"/>
      <w:lang w:eastAsia="it-IT"/>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paragraph" w:styleId="Revisione">
    <w:name w:val="Revision"/>
    <w:hidden/>
    <w:uiPriority w:val="99"/>
    <w:semiHidden/>
    <w:rsid w:val="00B74590"/>
    <w:pPr>
      <w:spacing w:after="0" w:line="240" w:lineRule="auto"/>
    </w:pPr>
  </w:style>
  <w:style w:type="table" w:customStyle="1" w:styleId="Tabellagriglia4-colore22">
    <w:name w:val="Tabella griglia 4 - colore 22"/>
    <w:basedOn w:val="Tabellanormale"/>
    <w:uiPriority w:val="49"/>
    <w:rsid w:val="00DF61D2"/>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Sommario4">
    <w:name w:val="toc 4"/>
    <w:basedOn w:val="Normale"/>
    <w:next w:val="Normale"/>
    <w:autoRedefine/>
    <w:uiPriority w:val="39"/>
    <w:unhideWhenUsed/>
    <w:rsid w:val="001E060F"/>
    <w:pPr>
      <w:spacing w:after="100" w:line="259" w:lineRule="auto"/>
      <w:ind w:left="660"/>
    </w:pPr>
    <w:rPr>
      <w:rFonts w:eastAsiaTheme="minorEastAsia"/>
      <w:lang w:eastAsia="it-IT"/>
    </w:rPr>
  </w:style>
  <w:style w:type="paragraph" w:styleId="Sommario5">
    <w:name w:val="toc 5"/>
    <w:basedOn w:val="Normale"/>
    <w:next w:val="Normale"/>
    <w:autoRedefine/>
    <w:uiPriority w:val="39"/>
    <w:unhideWhenUsed/>
    <w:rsid w:val="001E060F"/>
    <w:pPr>
      <w:spacing w:after="100" w:line="259" w:lineRule="auto"/>
      <w:ind w:left="880"/>
    </w:pPr>
    <w:rPr>
      <w:rFonts w:eastAsiaTheme="minorEastAsia"/>
      <w:lang w:eastAsia="it-IT"/>
    </w:rPr>
  </w:style>
  <w:style w:type="paragraph" w:styleId="Sommario6">
    <w:name w:val="toc 6"/>
    <w:basedOn w:val="Normale"/>
    <w:next w:val="Normale"/>
    <w:autoRedefine/>
    <w:uiPriority w:val="39"/>
    <w:unhideWhenUsed/>
    <w:rsid w:val="001E060F"/>
    <w:pPr>
      <w:spacing w:after="100" w:line="259" w:lineRule="auto"/>
      <w:ind w:left="1100"/>
    </w:pPr>
    <w:rPr>
      <w:rFonts w:eastAsiaTheme="minorEastAsia"/>
      <w:lang w:eastAsia="it-IT"/>
    </w:rPr>
  </w:style>
  <w:style w:type="paragraph" w:styleId="Sommario7">
    <w:name w:val="toc 7"/>
    <w:basedOn w:val="Normale"/>
    <w:next w:val="Normale"/>
    <w:autoRedefine/>
    <w:uiPriority w:val="39"/>
    <w:unhideWhenUsed/>
    <w:rsid w:val="001E060F"/>
    <w:pPr>
      <w:spacing w:after="100" w:line="259" w:lineRule="auto"/>
      <w:ind w:left="1320"/>
    </w:pPr>
    <w:rPr>
      <w:rFonts w:eastAsiaTheme="minorEastAsia"/>
      <w:lang w:eastAsia="it-IT"/>
    </w:rPr>
  </w:style>
  <w:style w:type="paragraph" w:styleId="Sommario8">
    <w:name w:val="toc 8"/>
    <w:basedOn w:val="Normale"/>
    <w:next w:val="Normale"/>
    <w:autoRedefine/>
    <w:uiPriority w:val="39"/>
    <w:unhideWhenUsed/>
    <w:rsid w:val="001E060F"/>
    <w:pPr>
      <w:spacing w:after="100" w:line="259" w:lineRule="auto"/>
      <w:ind w:left="1540"/>
    </w:pPr>
    <w:rPr>
      <w:rFonts w:eastAsiaTheme="minorEastAsia"/>
      <w:lang w:eastAsia="it-IT"/>
    </w:rPr>
  </w:style>
  <w:style w:type="paragraph" w:styleId="Sommario9">
    <w:name w:val="toc 9"/>
    <w:basedOn w:val="Normale"/>
    <w:next w:val="Normale"/>
    <w:autoRedefine/>
    <w:uiPriority w:val="39"/>
    <w:unhideWhenUsed/>
    <w:rsid w:val="001E060F"/>
    <w:pPr>
      <w:spacing w:after="100" w:line="259" w:lineRule="auto"/>
      <w:ind w:left="1760"/>
    </w:pPr>
    <w:rPr>
      <w:rFonts w:eastAsiaTheme="minorEastAsia"/>
      <w:lang w:eastAsia="it-IT"/>
    </w:rPr>
  </w:style>
  <w:style w:type="paragraph" w:customStyle="1" w:styleId="Default">
    <w:name w:val="Default"/>
    <w:rsid w:val="00EE412E"/>
    <w:pPr>
      <w:autoSpaceDE w:val="0"/>
      <w:autoSpaceDN w:val="0"/>
      <w:adjustRightInd w:val="0"/>
      <w:spacing w:after="0" w:line="240" w:lineRule="auto"/>
    </w:pPr>
    <w:rPr>
      <w:rFonts w:ascii="Calibri" w:hAnsi="Calibri" w:cs="Calibri"/>
      <w:color w:val="000000"/>
      <w:sz w:val="24"/>
      <w:szCs w:val="24"/>
    </w:rPr>
  </w:style>
  <w:style w:type="table" w:styleId="Tabellagriglia5scura-colore5">
    <w:name w:val="Grid Table 5 Dark Accent 5"/>
    <w:basedOn w:val="Tabellanormale"/>
    <w:uiPriority w:val="50"/>
    <w:rsid w:val="00A237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Tabellagriglia4-colore1">
    <w:name w:val="Grid Table 4 Accent 1"/>
    <w:basedOn w:val="Tabellanormale"/>
    <w:uiPriority w:val="49"/>
    <w:rsid w:val="00A237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ellagriglia5scura-colore1">
    <w:name w:val="Grid Table 5 Dark Accent 1"/>
    <w:basedOn w:val="Tabellanormale"/>
    <w:uiPriority w:val="50"/>
    <w:rsid w:val="00572E1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ellaelenco4-colore1">
    <w:name w:val="List Table 4 Accent 1"/>
    <w:basedOn w:val="Tabellanormale"/>
    <w:uiPriority w:val="49"/>
    <w:rsid w:val="00AA192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itolo">
    <w:name w:val="Title"/>
    <w:basedOn w:val="Titolo1"/>
    <w:link w:val="TitoloCarattere"/>
    <w:autoRedefine/>
    <w:qFormat/>
    <w:rsid w:val="0081759C"/>
    <w:pPr>
      <w:numPr>
        <w:numId w:val="3"/>
      </w:numPr>
      <w:ind w:left="426" w:hanging="426"/>
    </w:pPr>
    <w:rPr>
      <w:rFonts w:eastAsia="Times New Roman" w:cstheme="minorHAnsi"/>
      <w:kern w:val="32"/>
      <w:szCs w:val="24"/>
      <w:lang w:eastAsia="it-IT"/>
    </w:rPr>
  </w:style>
  <w:style w:type="character" w:customStyle="1" w:styleId="TitoloCarattere">
    <w:name w:val="Titolo Carattere"/>
    <w:basedOn w:val="Carpredefinitoparagrafo"/>
    <w:link w:val="Titolo"/>
    <w:rsid w:val="0081759C"/>
    <w:rPr>
      <w:rFonts w:ascii="Century Gothic" w:eastAsia="Times New Roman" w:hAnsi="Century Gothic" w:cstheme="minorHAnsi"/>
      <w:b/>
      <w:bCs/>
      <w:color w:val="244061" w:themeColor="accent1" w:themeShade="80"/>
      <w:kern w:val="32"/>
      <w:szCs w:val="24"/>
      <w:lang w:eastAsia="it-IT"/>
    </w:rPr>
  </w:style>
  <w:style w:type="paragraph" w:customStyle="1" w:styleId="rientrato1">
    <w:name w:val="rientrato1"/>
    <w:basedOn w:val="Rientrocorpodeltesto"/>
    <w:rsid w:val="0081218D"/>
    <w:pPr>
      <w:numPr>
        <w:numId w:val="4"/>
      </w:numPr>
      <w:spacing w:after="0"/>
    </w:pPr>
    <w:rPr>
      <w:szCs w:val="20"/>
    </w:rPr>
  </w:style>
  <w:style w:type="table" w:styleId="Grigliatabellachiara">
    <w:name w:val="Grid Table Light"/>
    <w:basedOn w:val="Tabellanormale"/>
    <w:uiPriority w:val="40"/>
    <w:rsid w:val="008A001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agriglia1chiara-colore1">
    <w:name w:val="Grid Table 1 Light Accent 1"/>
    <w:basedOn w:val="Tabellanormale"/>
    <w:uiPriority w:val="46"/>
    <w:rsid w:val="008A0010"/>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ellagriglia2-colore1">
    <w:name w:val="Grid Table 2 Accent 1"/>
    <w:basedOn w:val="Tabellanormale"/>
    <w:uiPriority w:val="47"/>
    <w:rsid w:val="008A0010"/>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Menzionenonrisolta">
    <w:name w:val="Unresolved Mention"/>
    <w:basedOn w:val="Carpredefinitoparagrafo"/>
    <w:uiPriority w:val="99"/>
    <w:semiHidden/>
    <w:unhideWhenUsed/>
    <w:rsid w:val="00E678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69720">
      <w:bodyDiv w:val="1"/>
      <w:marLeft w:val="0"/>
      <w:marRight w:val="0"/>
      <w:marTop w:val="0"/>
      <w:marBottom w:val="0"/>
      <w:divBdr>
        <w:top w:val="none" w:sz="0" w:space="0" w:color="auto"/>
        <w:left w:val="none" w:sz="0" w:space="0" w:color="auto"/>
        <w:bottom w:val="none" w:sz="0" w:space="0" w:color="auto"/>
        <w:right w:val="none" w:sz="0" w:space="0" w:color="auto"/>
      </w:divBdr>
    </w:div>
    <w:div w:id="42215704">
      <w:bodyDiv w:val="1"/>
      <w:marLeft w:val="0"/>
      <w:marRight w:val="0"/>
      <w:marTop w:val="0"/>
      <w:marBottom w:val="0"/>
      <w:divBdr>
        <w:top w:val="none" w:sz="0" w:space="0" w:color="auto"/>
        <w:left w:val="none" w:sz="0" w:space="0" w:color="auto"/>
        <w:bottom w:val="none" w:sz="0" w:space="0" w:color="auto"/>
        <w:right w:val="none" w:sz="0" w:space="0" w:color="auto"/>
      </w:divBdr>
    </w:div>
    <w:div w:id="100538752">
      <w:bodyDiv w:val="1"/>
      <w:marLeft w:val="0"/>
      <w:marRight w:val="0"/>
      <w:marTop w:val="0"/>
      <w:marBottom w:val="0"/>
      <w:divBdr>
        <w:top w:val="none" w:sz="0" w:space="0" w:color="auto"/>
        <w:left w:val="none" w:sz="0" w:space="0" w:color="auto"/>
        <w:bottom w:val="none" w:sz="0" w:space="0" w:color="auto"/>
        <w:right w:val="none" w:sz="0" w:space="0" w:color="auto"/>
      </w:divBdr>
    </w:div>
    <w:div w:id="124157013">
      <w:bodyDiv w:val="1"/>
      <w:marLeft w:val="0"/>
      <w:marRight w:val="0"/>
      <w:marTop w:val="0"/>
      <w:marBottom w:val="0"/>
      <w:divBdr>
        <w:top w:val="none" w:sz="0" w:space="0" w:color="auto"/>
        <w:left w:val="none" w:sz="0" w:space="0" w:color="auto"/>
        <w:bottom w:val="none" w:sz="0" w:space="0" w:color="auto"/>
        <w:right w:val="none" w:sz="0" w:space="0" w:color="auto"/>
      </w:divBdr>
    </w:div>
    <w:div w:id="207299381">
      <w:bodyDiv w:val="1"/>
      <w:marLeft w:val="0"/>
      <w:marRight w:val="0"/>
      <w:marTop w:val="0"/>
      <w:marBottom w:val="0"/>
      <w:divBdr>
        <w:top w:val="none" w:sz="0" w:space="0" w:color="auto"/>
        <w:left w:val="none" w:sz="0" w:space="0" w:color="auto"/>
        <w:bottom w:val="none" w:sz="0" w:space="0" w:color="auto"/>
        <w:right w:val="none" w:sz="0" w:space="0" w:color="auto"/>
      </w:divBdr>
    </w:div>
    <w:div w:id="213078906">
      <w:bodyDiv w:val="1"/>
      <w:marLeft w:val="0"/>
      <w:marRight w:val="0"/>
      <w:marTop w:val="0"/>
      <w:marBottom w:val="0"/>
      <w:divBdr>
        <w:top w:val="none" w:sz="0" w:space="0" w:color="auto"/>
        <w:left w:val="none" w:sz="0" w:space="0" w:color="auto"/>
        <w:bottom w:val="none" w:sz="0" w:space="0" w:color="auto"/>
        <w:right w:val="none" w:sz="0" w:space="0" w:color="auto"/>
      </w:divBdr>
    </w:div>
    <w:div w:id="226916543">
      <w:bodyDiv w:val="1"/>
      <w:marLeft w:val="0"/>
      <w:marRight w:val="0"/>
      <w:marTop w:val="0"/>
      <w:marBottom w:val="0"/>
      <w:divBdr>
        <w:top w:val="none" w:sz="0" w:space="0" w:color="auto"/>
        <w:left w:val="none" w:sz="0" w:space="0" w:color="auto"/>
        <w:bottom w:val="none" w:sz="0" w:space="0" w:color="auto"/>
        <w:right w:val="none" w:sz="0" w:space="0" w:color="auto"/>
      </w:divBdr>
    </w:div>
    <w:div w:id="272591498">
      <w:bodyDiv w:val="1"/>
      <w:marLeft w:val="0"/>
      <w:marRight w:val="0"/>
      <w:marTop w:val="0"/>
      <w:marBottom w:val="0"/>
      <w:divBdr>
        <w:top w:val="none" w:sz="0" w:space="0" w:color="auto"/>
        <w:left w:val="none" w:sz="0" w:space="0" w:color="auto"/>
        <w:bottom w:val="none" w:sz="0" w:space="0" w:color="auto"/>
        <w:right w:val="none" w:sz="0" w:space="0" w:color="auto"/>
      </w:divBdr>
    </w:div>
    <w:div w:id="307370617">
      <w:bodyDiv w:val="1"/>
      <w:marLeft w:val="0"/>
      <w:marRight w:val="0"/>
      <w:marTop w:val="0"/>
      <w:marBottom w:val="0"/>
      <w:divBdr>
        <w:top w:val="none" w:sz="0" w:space="0" w:color="auto"/>
        <w:left w:val="none" w:sz="0" w:space="0" w:color="auto"/>
        <w:bottom w:val="none" w:sz="0" w:space="0" w:color="auto"/>
        <w:right w:val="none" w:sz="0" w:space="0" w:color="auto"/>
      </w:divBdr>
    </w:div>
    <w:div w:id="319582233">
      <w:bodyDiv w:val="1"/>
      <w:marLeft w:val="0"/>
      <w:marRight w:val="0"/>
      <w:marTop w:val="0"/>
      <w:marBottom w:val="0"/>
      <w:divBdr>
        <w:top w:val="none" w:sz="0" w:space="0" w:color="auto"/>
        <w:left w:val="none" w:sz="0" w:space="0" w:color="auto"/>
        <w:bottom w:val="none" w:sz="0" w:space="0" w:color="auto"/>
        <w:right w:val="none" w:sz="0" w:space="0" w:color="auto"/>
      </w:divBdr>
      <w:divsChild>
        <w:div w:id="1113474884">
          <w:marLeft w:val="0"/>
          <w:marRight w:val="0"/>
          <w:marTop w:val="0"/>
          <w:marBottom w:val="0"/>
          <w:divBdr>
            <w:top w:val="none" w:sz="0" w:space="0" w:color="auto"/>
            <w:left w:val="none" w:sz="0" w:space="0" w:color="auto"/>
            <w:bottom w:val="none" w:sz="0" w:space="0" w:color="auto"/>
            <w:right w:val="none" w:sz="0" w:space="0" w:color="auto"/>
          </w:divBdr>
          <w:divsChild>
            <w:div w:id="812259448">
              <w:marLeft w:val="0"/>
              <w:marRight w:val="0"/>
              <w:marTop w:val="0"/>
              <w:marBottom w:val="150"/>
              <w:divBdr>
                <w:top w:val="none" w:sz="0" w:space="0" w:color="auto"/>
                <w:left w:val="none" w:sz="0" w:space="0" w:color="auto"/>
                <w:bottom w:val="none" w:sz="0" w:space="0" w:color="auto"/>
                <w:right w:val="none" w:sz="0" w:space="0" w:color="auto"/>
              </w:divBdr>
              <w:divsChild>
                <w:div w:id="780149422">
                  <w:marLeft w:val="0"/>
                  <w:marRight w:val="0"/>
                  <w:marTop w:val="0"/>
                  <w:marBottom w:val="0"/>
                  <w:divBdr>
                    <w:top w:val="none" w:sz="0" w:space="0" w:color="auto"/>
                    <w:left w:val="none" w:sz="0" w:space="0" w:color="auto"/>
                    <w:bottom w:val="none" w:sz="0" w:space="0" w:color="auto"/>
                    <w:right w:val="none" w:sz="0" w:space="0" w:color="auto"/>
                  </w:divBdr>
                </w:div>
                <w:div w:id="1689214697">
                  <w:marLeft w:val="0"/>
                  <w:marRight w:val="0"/>
                  <w:marTop w:val="0"/>
                  <w:marBottom w:val="0"/>
                  <w:divBdr>
                    <w:top w:val="none" w:sz="0" w:space="0" w:color="auto"/>
                    <w:left w:val="none" w:sz="0" w:space="0" w:color="auto"/>
                    <w:bottom w:val="none" w:sz="0" w:space="0" w:color="auto"/>
                    <w:right w:val="none" w:sz="0" w:space="0" w:color="auto"/>
                  </w:divBdr>
                  <w:divsChild>
                    <w:div w:id="346100096">
                      <w:marLeft w:val="0"/>
                      <w:marRight w:val="0"/>
                      <w:marTop w:val="0"/>
                      <w:marBottom w:val="0"/>
                      <w:divBdr>
                        <w:top w:val="none" w:sz="0" w:space="0" w:color="auto"/>
                        <w:left w:val="none" w:sz="0" w:space="0" w:color="auto"/>
                        <w:bottom w:val="none" w:sz="0" w:space="0" w:color="auto"/>
                        <w:right w:val="none" w:sz="0" w:space="0" w:color="auto"/>
                      </w:divBdr>
                      <w:divsChild>
                        <w:div w:id="1485389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0473518">
      <w:bodyDiv w:val="1"/>
      <w:marLeft w:val="0"/>
      <w:marRight w:val="0"/>
      <w:marTop w:val="0"/>
      <w:marBottom w:val="0"/>
      <w:divBdr>
        <w:top w:val="none" w:sz="0" w:space="0" w:color="auto"/>
        <w:left w:val="none" w:sz="0" w:space="0" w:color="auto"/>
        <w:bottom w:val="none" w:sz="0" w:space="0" w:color="auto"/>
        <w:right w:val="none" w:sz="0" w:space="0" w:color="auto"/>
      </w:divBdr>
    </w:div>
    <w:div w:id="381101429">
      <w:bodyDiv w:val="1"/>
      <w:marLeft w:val="0"/>
      <w:marRight w:val="0"/>
      <w:marTop w:val="0"/>
      <w:marBottom w:val="0"/>
      <w:divBdr>
        <w:top w:val="none" w:sz="0" w:space="0" w:color="auto"/>
        <w:left w:val="none" w:sz="0" w:space="0" w:color="auto"/>
        <w:bottom w:val="none" w:sz="0" w:space="0" w:color="auto"/>
        <w:right w:val="none" w:sz="0" w:space="0" w:color="auto"/>
      </w:divBdr>
    </w:div>
    <w:div w:id="412631274">
      <w:bodyDiv w:val="1"/>
      <w:marLeft w:val="0"/>
      <w:marRight w:val="0"/>
      <w:marTop w:val="0"/>
      <w:marBottom w:val="0"/>
      <w:divBdr>
        <w:top w:val="none" w:sz="0" w:space="0" w:color="auto"/>
        <w:left w:val="none" w:sz="0" w:space="0" w:color="auto"/>
        <w:bottom w:val="none" w:sz="0" w:space="0" w:color="auto"/>
        <w:right w:val="none" w:sz="0" w:space="0" w:color="auto"/>
      </w:divBdr>
    </w:div>
    <w:div w:id="432630276">
      <w:bodyDiv w:val="1"/>
      <w:marLeft w:val="0"/>
      <w:marRight w:val="0"/>
      <w:marTop w:val="0"/>
      <w:marBottom w:val="0"/>
      <w:divBdr>
        <w:top w:val="none" w:sz="0" w:space="0" w:color="auto"/>
        <w:left w:val="none" w:sz="0" w:space="0" w:color="auto"/>
        <w:bottom w:val="none" w:sz="0" w:space="0" w:color="auto"/>
        <w:right w:val="none" w:sz="0" w:space="0" w:color="auto"/>
      </w:divBdr>
    </w:div>
    <w:div w:id="490292059">
      <w:bodyDiv w:val="1"/>
      <w:marLeft w:val="0"/>
      <w:marRight w:val="0"/>
      <w:marTop w:val="0"/>
      <w:marBottom w:val="0"/>
      <w:divBdr>
        <w:top w:val="none" w:sz="0" w:space="0" w:color="auto"/>
        <w:left w:val="none" w:sz="0" w:space="0" w:color="auto"/>
        <w:bottom w:val="none" w:sz="0" w:space="0" w:color="auto"/>
        <w:right w:val="none" w:sz="0" w:space="0" w:color="auto"/>
      </w:divBdr>
    </w:div>
    <w:div w:id="507140623">
      <w:bodyDiv w:val="1"/>
      <w:marLeft w:val="0"/>
      <w:marRight w:val="0"/>
      <w:marTop w:val="0"/>
      <w:marBottom w:val="0"/>
      <w:divBdr>
        <w:top w:val="none" w:sz="0" w:space="0" w:color="auto"/>
        <w:left w:val="none" w:sz="0" w:space="0" w:color="auto"/>
        <w:bottom w:val="none" w:sz="0" w:space="0" w:color="auto"/>
        <w:right w:val="none" w:sz="0" w:space="0" w:color="auto"/>
      </w:divBdr>
    </w:div>
    <w:div w:id="524371868">
      <w:bodyDiv w:val="1"/>
      <w:marLeft w:val="0"/>
      <w:marRight w:val="0"/>
      <w:marTop w:val="0"/>
      <w:marBottom w:val="0"/>
      <w:divBdr>
        <w:top w:val="none" w:sz="0" w:space="0" w:color="auto"/>
        <w:left w:val="none" w:sz="0" w:space="0" w:color="auto"/>
        <w:bottom w:val="none" w:sz="0" w:space="0" w:color="auto"/>
        <w:right w:val="none" w:sz="0" w:space="0" w:color="auto"/>
      </w:divBdr>
    </w:div>
    <w:div w:id="607126673">
      <w:bodyDiv w:val="1"/>
      <w:marLeft w:val="0"/>
      <w:marRight w:val="0"/>
      <w:marTop w:val="0"/>
      <w:marBottom w:val="0"/>
      <w:divBdr>
        <w:top w:val="none" w:sz="0" w:space="0" w:color="auto"/>
        <w:left w:val="none" w:sz="0" w:space="0" w:color="auto"/>
        <w:bottom w:val="none" w:sz="0" w:space="0" w:color="auto"/>
        <w:right w:val="none" w:sz="0" w:space="0" w:color="auto"/>
      </w:divBdr>
    </w:div>
    <w:div w:id="617761519">
      <w:bodyDiv w:val="1"/>
      <w:marLeft w:val="0"/>
      <w:marRight w:val="0"/>
      <w:marTop w:val="0"/>
      <w:marBottom w:val="0"/>
      <w:divBdr>
        <w:top w:val="none" w:sz="0" w:space="0" w:color="auto"/>
        <w:left w:val="none" w:sz="0" w:space="0" w:color="auto"/>
        <w:bottom w:val="none" w:sz="0" w:space="0" w:color="auto"/>
        <w:right w:val="none" w:sz="0" w:space="0" w:color="auto"/>
      </w:divBdr>
    </w:div>
    <w:div w:id="645670152">
      <w:bodyDiv w:val="1"/>
      <w:marLeft w:val="0"/>
      <w:marRight w:val="0"/>
      <w:marTop w:val="0"/>
      <w:marBottom w:val="0"/>
      <w:divBdr>
        <w:top w:val="none" w:sz="0" w:space="0" w:color="auto"/>
        <w:left w:val="none" w:sz="0" w:space="0" w:color="auto"/>
        <w:bottom w:val="none" w:sz="0" w:space="0" w:color="auto"/>
        <w:right w:val="none" w:sz="0" w:space="0" w:color="auto"/>
      </w:divBdr>
    </w:div>
    <w:div w:id="699622047">
      <w:bodyDiv w:val="1"/>
      <w:marLeft w:val="0"/>
      <w:marRight w:val="0"/>
      <w:marTop w:val="0"/>
      <w:marBottom w:val="0"/>
      <w:divBdr>
        <w:top w:val="none" w:sz="0" w:space="0" w:color="auto"/>
        <w:left w:val="none" w:sz="0" w:space="0" w:color="auto"/>
        <w:bottom w:val="none" w:sz="0" w:space="0" w:color="auto"/>
        <w:right w:val="none" w:sz="0" w:space="0" w:color="auto"/>
      </w:divBdr>
    </w:div>
    <w:div w:id="726493060">
      <w:bodyDiv w:val="1"/>
      <w:marLeft w:val="0"/>
      <w:marRight w:val="0"/>
      <w:marTop w:val="0"/>
      <w:marBottom w:val="0"/>
      <w:divBdr>
        <w:top w:val="none" w:sz="0" w:space="0" w:color="auto"/>
        <w:left w:val="none" w:sz="0" w:space="0" w:color="auto"/>
        <w:bottom w:val="none" w:sz="0" w:space="0" w:color="auto"/>
        <w:right w:val="none" w:sz="0" w:space="0" w:color="auto"/>
      </w:divBdr>
    </w:div>
    <w:div w:id="763109888">
      <w:bodyDiv w:val="1"/>
      <w:marLeft w:val="0"/>
      <w:marRight w:val="0"/>
      <w:marTop w:val="0"/>
      <w:marBottom w:val="0"/>
      <w:divBdr>
        <w:top w:val="none" w:sz="0" w:space="0" w:color="auto"/>
        <w:left w:val="none" w:sz="0" w:space="0" w:color="auto"/>
        <w:bottom w:val="none" w:sz="0" w:space="0" w:color="auto"/>
        <w:right w:val="none" w:sz="0" w:space="0" w:color="auto"/>
      </w:divBdr>
    </w:div>
    <w:div w:id="816454740">
      <w:bodyDiv w:val="1"/>
      <w:marLeft w:val="0"/>
      <w:marRight w:val="0"/>
      <w:marTop w:val="0"/>
      <w:marBottom w:val="0"/>
      <w:divBdr>
        <w:top w:val="none" w:sz="0" w:space="0" w:color="auto"/>
        <w:left w:val="none" w:sz="0" w:space="0" w:color="auto"/>
        <w:bottom w:val="none" w:sz="0" w:space="0" w:color="auto"/>
        <w:right w:val="none" w:sz="0" w:space="0" w:color="auto"/>
      </w:divBdr>
    </w:div>
    <w:div w:id="844248981">
      <w:bodyDiv w:val="1"/>
      <w:marLeft w:val="0"/>
      <w:marRight w:val="0"/>
      <w:marTop w:val="0"/>
      <w:marBottom w:val="0"/>
      <w:divBdr>
        <w:top w:val="none" w:sz="0" w:space="0" w:color="auto"/>
        <w:left w:val="none" w:sz="0" w:space="0" w:color="auto"/>
        <w:bottom w:val="none" w:sz="0" w:space="0" w:color="auto"/>
        <w:right w:val="none" w:sz="0" w:space="0" w:color="auto"/>
      </w:divBdr>
    </w:div>
    <w:div w:id="862596125">
      <w:bodyDiv w:val="1"/>
      <w:marLeft w:val="0"/>
      <w:marRight w:val="0"/>
      <w:marTop w:val="0"/>
      <w:marBottom w:val="0"/>
      <w:divBdr>
        <w:top w:val="none" w:sz="0" w:space="0" w:color="auto"/>
        <w:left w:val="none" w:sz="0" w:space="0" w:color="auto"/>
        <w:bottom w:val="none" w:sz="0" w:space="0" w:color="auto"/>
        <w:right w:val="none" w:sz="0" w:space="0" w:color="auto"/>
      </w:divBdr>
    </w:div>
    <w:div w:id="885288644">
      <w:bodyDiv w:val="1"/>
      <w:marLeft w:val="0"/>
      <w:marRight w:val="0"/>
      <w:marTop w:val="0"/>
      <w:marBottom w:val="0"/>
      <w:divBdr>
        <w:top w:val="none" w:sz="0" w:space="0" w:color="auto"/>
        <w:left w:val="none" w:sz="0" w:space="0" w:color="auto"/>
        <w:bottom w:val="none" w:sz="0" w:space="0" w:color="auto"/>
        <w:right w:val="none" w:sz="0" w:space="0" w:color="auto"/>
      </w:divBdr>
    </w:div>
    <w:div w:id="1001160334">
      <w:bodyDiv w:val="1"/>
      <w:marLeft w:val="0"/>
      <w:marRight w:val="0"/>
      <w:marTop w:val="0"/>
      <w:marBottom w:val="0"/>
      <w:divBdr>
        <w:top w:val="none" w:sz="0" w:space="0" w:color="auto"/>
        <w:left w:val="none" w:sz="0" w:space="0" w:color="auto"/>
        <w:bottom w:val="none" w:sz="0" w:space="0" w:color="auto"/>
        <w:right w:val="none" w:sz="0" w:space="0" w:color="auto"/>
      </w:divBdr>
    </w:div>
    <w:div w:id="1001546442">
      <w:bodyDiv w:val="1"/>
      <w:marLeft w:val="0"/>
      <w:marRight w:val="0"/>
      <w:marTop w:val="0"/>
      <w:marBottom w:val="0"/>
      <w:divBdr>
        <w:top w:val="none" w:sz="0" w:space="0" w:color="auto"/>
        <w:left w:val="none" w:sz="0" w:space="0" w:color="auto"/>
        <w:bottom w:val="none" w:sz="0" w:space="0" w:color="auto"/>
        <w:right w:val="none" w:sz="0" w:space="0" w:color="auto"/>
      </w:divBdr>
    </w:div>
    <w:div w:id="1008101786">
      <w:bodyDiv w:val="1"/>
      <w:marLeft w:val="0"/>
      <w:marRight w:val="0"/>
      <w:marTop w:val="0"/>
      <w:marBottom w:val="0"/>
      <w:divBdr>
        <w:top w:val="none" w:sz="0" w:space="0" w:color="auto"/>
        <w:left w:val="none" w:sz="0" w:space="0" w:color="auto"/>
        <w:bottom w:val="none" w:sz="0" w:space="0" w:color="auto"/>
        <w:right w:val="none" w:sz="0" w:space="0" w:color="auto"/>
      </w:divBdr>
    </w:div>
    <w:div w:id="1048920757">
      <w:bodyDiv w:val="1"/>
      <w:marLeft w:val="0"/>
      <w:marRight w:val="0"/>
      <w:marTop w:val="0"/>
      <w:marBottom w:val="0"/>
      <w:divBdr>
        <w:top w:val="none" w:sz="0" w:space="0" w:color="auto"/>
        <w:left w:val="none" w:sz="0" w:space="0" w:color="auto"/>
        <w:bottom w:val="none" w:sz="0" w:space="0" w:color="auto"/>
        <w:right w:val="none" w:sz="0" w:space="0" w:color="auto"/>
      </w:divBdr>
    </w:div>
    <w:div w:id="1061757270">
      <w:bodyDiv w:val="1"/>
      <w:marLeft w:val="0"/>
      <w:marRight w:val="0"/>
      <w:marTop w:val="0"/>
      <w:marBottom w:val="0"/>
      <w:divBdr>
        <w:top w:val="none" w:sz="0" w:space="0" w:color="auto"/>
        <w:left w:val="none" w:sz="0" w:space="0" w:color="auto"/>
        <w:bottom w:val="none" w:sz="0" w:space="0" w:color="auto"/>
        <w:right w:val="none" w:sz="0" w:space="0" w:color="auto"/>
      </w:divBdr>
    </w:div>
    <w:div w:id="1143305687">
      <w:bodyDiv w:val="1"/>
      <w:marLeft w:val="0"/>
      <w:marRight w:val="0"/>
      <w:marTop w:val="0"/>
      <w:marBottom w:val="0"/>
      <w:divBdr>
        <w:top w:val="none" w:sz="0" w:space="0" w:color="auto"/>
        <w:left w:val="none" w:sz="0" w:space="0" w:color="auto"/>
        <w:bottom w:val="none" w:sz="0" w:space="0" w:color="auto"/>
        <w:right w:val="none" w:sz="0" w:space="0" w:color="auto"/>
      </w:divBdr>
    </w:div>
    <w:div w:id="1168792014">
      <w:bodyDiv w:val="1"/>
      <w:marLeft w:val="0"/>
      <w:marRight w:val="0"/>
      <w:marTop w:val="0"/>
      <w:marBottom w:val="0"/>
      <w:divBdr>
        <w:top w:val="none" w:sz="0" w:space="0" w:color="auto"/>
        <w:left w:val="none" w:sz="0" w:space="0" w:color="auto"/>
        <w:bottom w:val="none" w:sz="0" w:space="0" w:color="auto"/>
        <w:right w:val="none" w:sz="0" w:space="0" w:color="auto"/>
      </w:divBdr>
    </w:div>
    <w:div w:id="1175337926">
      <w:bodyDiv w:val="1"/>
      <w:marLeft w:val="0"/>
      <w:marRight w:val="0"/>
      <w:marTop w:val="0"/>
      <w:marBottom w:val="0"/>
      <w:divBdr>
        <w:top w:val="none" w:sz="0" w:space="0" w:color="auto"/>
        <w:left w:val="none" w:sz="0" w:space="0" w:color="auto"/>
        <w:bottom w:val="none" w:sz="0" w:space="0" w:color="auto"/>
        <w:right w:val="none" w:sz="0" w:space="0" w:color="auto"/>
      </w:divBdr>
    </w:div>
    <w:div w:id="1205289631">
      <w:bodyDiv w:val="1"/>
      <w:marLeft w:val="0"/>
      <w:marRight w:val="0"/>
      <w:marTop w:val="0"/>
      <w:marBottom w:val="0"/>
      <w:divBdr>
        <w:top w:val="none" w:sz="0" w:space="0" w:color="auto"/>
        <w:left w:val="none" w:sz="0" w:space="0" w:color="auto"/>
        <w:bottom w:val="none" w:sz="0" w:space="0" w:color="auto"/>
        <w:right w:val="none" w:sz="0" w:space="0" w:color="auto"/>
      </w:divBdr>
    </w:div>
    <w:div w:id="1222448479">
      <w:bodyDiv w:val="1"/>
      <w:marLeft w:val="0"/>
      <w:marRight w:val="0"/>
      <w:marTop w:val="0"/>
      <w:marBottom w:val="0"/>
      <w:divBdr>
        <w:top w:val="none" w:sz="0" w:space="0" w:color="auto"/>
        <w:left w:val="none" w:sz="0" w:space="0" w:color="auto"/>
        <w:bottom w:val="none" w:sz="0" w:space="0" w:color="auto"/>
        <w:right w:val="none" w:sz="0" w:space="0" w:color="auto"/>
      </w:divBdr>
    </w:div>
    <w:div w:id="1223905693">
      <w:bodyDiv w:val="1"/>
      <w:marLeft w:val="0"/>
      <w:marRight w:val="0"/>
      <w:marTop w:val="0"/>
      <w:marBottom w:val="0"/>
      <w:divBdr>
        <w:top w:val="none" w:sz="0" w:space="0" w:color="auto"/>
        <w:left w:val="none" w:sz="0" w:space="0" w:color="auto"/>
        <w:bottom w:val="none" w:sz="0" w:space="0" w:color="auto"/>
        <w:right w:val="none" w:sz="0" w:space="0" w:color="auto"/>
      </w:divBdr>
    </w:div>
    <w:div w:id="1228222666">
      <w:bodyDiv w:val="1"/>
      <w:marLeft w:val="0"/>
      <w:marRight w:val="0"/>
      <w:marTop w:val="0"/>
      <w:marBottom w:val="0"/>
      <w:divBdr>
        <w:top w:val="none" w:sz="0" w:space="0" w:color="auto"/>
        <w:left w:val="none" w:sz="0" w:space="0" w:color="auto"/>
        <w:bottom w:val="none" w:sz="0" w:space="0" w:color="auto"/>
        <w:right w:val="none" w:sz="0" w:space="0" w:color="auto"/>
      </w:divBdr>
    </w:div>
    <w:div w:id="1276477386">
      <w:bodyDiv w:val="1"/>
      <w:marLeft w:val="0"/>
      <w:marRight w:val="0"/>
      <w:marTop w:val="0"/>
      <w:marBottom w:val="0"/>
      <w:divBdr>
        <w:top w:val="none" w:sz="0" w:space="0" w:color="auto"/>
        <w:left w:val="none" w:sz="0" w:space="0" w:color="auto"/>
        <w:bottom w:val="none" w:sz="0" w:space="0" w:color="auto"/>
        <w:right w:val="none" w:sz="0" w:space="0" w:color="auto"/>
      </w:divBdr>
    </w:div>
    <w:div w:id="1319849575">
      <w:bodyDiv w:val="1"/>
      <w:marLeft w:val="0"/>
      <w:marRight w:val="0"/>
      <w:marTop w:val="0"/>
      <w:marBottom w:val="0"/>
      <w:divBdr>
        <w:top w:val="none" w:sz="0" w:space="0" w:color="auto"/>
        <w:left w:val="none" w:sz="0" w:space="0" w:color="auto"/>
        <w:bottom w:val="none" w:sz="0" w:space="0" w:color="auto"/>
        <w:right w:val="none" w:sz="0" w:space="0" w:color="auto"/>
      </w:divBdr>
    </w:div>
    <w:div w:id="1329018227">
      <w:bodyDiv w:val="1"/>
      <w:marLeft w:val="0"/>
      <w:marRight w:val="0"/>
      <w:marTop w:val="0"/>
      <w:marBottom w:val="0"/>
      <w:divBdr>
        <w:top w:val="none" w:sz="0" w:space="0" w:color="auto"/>
        <w:left w:val="none" w:sz="0" w:space="0" w:color="auto"/>
        <w:bottom w:val="none" w:sz="0" w:space="0" w:color="auto"/>
        <w:right w:val="none" w:sz="0" w:space="0" w:color="auto"/>
      </w:divBdr>
    </w:div>
    <w:div w:id="1330332265">
      <w:bodyDiv w:val="1"/>
      <w:marLeft w:val="0"/>
      <w:marRight w:val="0"/>
      <w:marTop w:val="0"/>
      <w:marBottom w:val="0"/>
      <w:divBdr>
        <w:top w:val="none" w:sz="0" w:space="0" w:color="auto"/>
        <w:left w:val="none" w:sz="0" w:space="0" w:color="auto"/>
        <w:bottom w:val="none" w:sz="0" w:space="0" w:color="auto"/>
        <w:right w:val="none" w:sz="0" w:space="0" w:color="auto"/>
      </w:divBdr>
    </w:div>
    <w:div w:id="1391616613">
      <w:bodyDiv w:val="1"/>
      <w:marLeft w:val="0"/>
      <w:marRight w:val="0"/>
      <w:marTop w:val="0"/>
      <w:marBottom w:val="0"/>
      <w:divBdr>
        <w:top w:val="none" w:sz="0" w:space="0" w:color="auto"/>
        <w:left w:val="none" w:sz="0" w:space="0" w:color="auto"/>
        <w:bottom w:val="none" w:sz="0" w:space="0" w:color="auto"/>
        <w:right w:val="none" w:sz="0" w:space="0" w:color="auto"/>
      </w:divBdr>
    </w:div>
    <w:div w:id="1519470106">
      <w:bodyDiv w:val="1"/>
      <w:marLeft w:val="0"/>
      <w:marRight w:val="0"/>
      <w:marTop w:val="0"/>
      <w:marBottom w:val="0"/>
      <w:divBdr>
        <w:top w:val="none" w:sz="0" w:space="0" w:color="auto"/>
        <w:left w:val="none" w:sz="0" w:space="0" w:color="auto"/>
        <w:bottom w:val="none" w:sz="0" w:space="0" w:color="auto"/>
        <w:right w:val="none" w:sz="0" w:space="0" w:color="auto"/>
      </w:divBdr>
    </w:div>
    <w:div w:id="1546520800">
      <w:bodyDiv w:val="1"/>
      <w:marLeft w:val="0"/>
      <w:marRight w:val="0"/>
      <w:marTop w:val="0"/>
      <w:marBottom w:val="0"/>
      <w:divBdr>
        <w:top w:val="none" w:sz="0" w:space="0" w:color="auto"/>
        <w:left w:val="none" w:sz="0" w:space="0" w:color="auto"/>
        <w:bottom w:val="none" w:sz="0" w:space="0" w:color="auto"/>
        <w:right w:val="none" w:sz="0" w:space="0" w:color="auto"/>
      </w:divBdr>
    </w:div>
    <w:div w:id="1637250864">
      <w:bodyDiv w:val="1"/>
      <w:marLeft w:val="0"/>
      <w:marRight w:val="0"/>
      <w:marTop w:val="0"/>
      <w:marBottom w:val="0"/>
      <w:divBdr>
        <w:top w:val="none" w:sz="0" w:space="0" w:color="auto"/>
        <w:left w:val="none" w:sz="0" w:space="0" w:color="auto"/>
        <w:bottom w:val="none" w:sz="0" w:space="0" w:color="auto"/>
        <w:right w:val="none" w:sz="0" w:space="0" w:color="auto"/>
      </w:divBdr>
    </w:div>
    <w:div w:id="1646467555">
      <w:bodyDiv w:val="1"/>
      <w:marLeft w:val="0"/>
      <w:marRight w:val="0"/>
      <w:marTop w:val="0"/>
      <w:marBottom w:val="0"/>
      <w:divBdr>
        <w:top w:val="none" w:sz="0" w:space="0" w:color="auto"/>
        <w:left w:val="none" w:sz="0" w:space="0" w:color="auto"/>
        <w:bottom w:val="none" w:sz="0" w:space="0" w:color="auto"/>
        <w:right w:val="none" w:sz="0" w:space="0" w:color="auto"/>
      </w:divBdr>
    </w:div>
    <w:div w:id="1650013251">
      <w:bodyDiv w:val="1"/>
      <w:marLeft w:val="0"/>
      <w:marRight w:val="0"/>
      <w:marTop w:val="0"/>
      <w:marBottom w:val="0"/>
      <w:divBdr>
        <w:top w:val="none" w:sz="0" w:space="0" w:color="auto"/>
        <w:left w:val="none" w:sz="0" w:space="0" w:color="auto"/>
        <w:bottom w:val="none" w:sz="0" w:space="0" w:color="auto"/>
        <w:right w:val="none" w:sz="0" w:space="0" w:color="auto"/>
      </w:divBdr>
    </w:div>
    <w:div w:id="1731034652">
      <w:bodyDiv w:val="1"/>
      <w:marLeft w:val="0"/>
      <w:marRight w:val="0"/>
      <w:marTop w:val="0"/>
      <w:marBottom w:val="0"/>
      <w:divBdr>
        <w:top w:val="none" w:sz="0" w:space="0" w:color="auto"/>
        <w:left w:val="none" w:sz="0" w:space="0" w:color="auto"/>
        <w:bottom w:val="none" w:sz="0" w:space="0" w:color="auto"/>
        <w:right w:val="none" w:sz="0" w:space="0" w:color="auto"/>
      </w:divBdr>
    </w:div>
    <w:div w:id="1766808296">
      <w:bodyDiv w:val="1"/>
      <w:marLeft w:val="0"/>
      <w:marRight w:val="0"/>
      <w:marTop w:val="0"/>
      <w:marBottom w:val="0"/>
      <w:divBdr>
        <w:top w:val="none" w:sz="0" w:space="0" w:color="auto"/>
        <w:left w:val="none" w:sz="0" w:space="0" w:color="auto"/>
        <w:bottom w:val="none" w:sz="0" w:space="0" w:color="auto"/>
        <w:right w:val="none" w:sz="0" w:space="0" w:color="auto"/>
      </w:divBdr>
      <w:divsChild>
        <w:div w:id="1744791113">
          <w:marLeft w:val="0"/>
          <w:marRight w:val="0"/>
          <w:marTop w:val="0"/>
          <w:marBottom w:val="0"/>
          <w:divBdr>
            <w:top w:val="none" w:sz="0" w:space="0" w:color="auto"/>
            <w:left w:val="none" w:sz="0" w:space="0" w:color="auto"/>
            <w:bottom w:val="none" w:sz="0" w:space="0" w:color="auto"/>
            <w:right w:val="none" w:sz="0" w:space="0" w:color="auto"/>
          </w:divBdr>
        </w:div>
        <w:div w:id="376128435">
          <w:marLeft w:val="0"/>
          <w:marRight w:val="0"/>
          <w:marTop w:val="0"/>
          <w:marBottom w:val="0"/>
          <w:divBdr>
            <w:top w:val="none" w:sz="0" w:space="0" w:color="auto"/>
            <w:left w:val="none" w:sz="0" w:space="0" w:color="auto"/>
            <w:bottom w:val="none" w:sz="0" w:space="0" w:color="auto"/>
            <w:right w:val="none" w:sz="0" w:space="0" w:color="auto"/>
          </w:divBdr>
        </w:div>
        <w:div w:id="1060058886">
          <w:marLeft w:val="0"/>
          <w:marRight w:val="0"/>
          <w:marTop w:val="0"/>
          <w:marBottom w:val="0"/>
          <w:divBdr>
            <w:top w:val="none" w:sz="0" w:space="0" w:color="auto"/>
            <w:left w:val="none" w:sz="0" w:space="0" w:color="auto"/>
            <w:bottom w:val="none" w:sz="0" w:space="0" w:color="auto"/>
            <w:right w:val="none" w:sz="0" w:space="0" w:color="auto"/>
          </w:divBdr>
        </w:div>
        <w:div w:id="1890994241">
          <w:marLeft w:val="0"/>
          <w:marRight w:val="0"/>
          <w:marTop w:val="0"/>
          <w:marBottom w:val="0"/>
          <w:divBdr>
            <w:top w:val="none" w:sz="0" w:space="0" w:color="auto"/>
            <w:left w:val="none" w:sz="0" w:space="0" w:color="auto"/>
            <w:bottom w:val="none" w:sz="0" w:space="0" w:color="auto"/>
            <w:right w:val="none" w:sz="0" w:space="0" w:color="auto"/>
          </w:divBdr>
        </w:div>
        <w:div w:id="313410665">
          <w:marLeft w:val="0"/>
          <w:marRight w:val="0"/>
          <w:marTop w:val="0"/>
          <w:marBottom w:val="0"/>
          <w:divBdr>
            <w:top w:val="none" w:sz="0" w:space="0" w:color="auto"/>
            <w:left w:val="none" w:sz="0" w:space="0" w:color="auto"/>
            <w:bottom w:val="none" w:sz="0" w:space="0" w:color="auto"/>
            <w:right w:val="none" w:sz="0" w:space="0" w:color="auto"/>
          </w:divBdr>
        </w:div>
        <w:div w:id="43606150">
          <w:marLeft w:val="0"/>
          <w:marRight w:val="0"/>
          <w:marTop w:val="0"/>
          <w:marBottom w:val="0"/>
          <w:divBdr>
            <w:top w:val="none" w:sz="0" w:space="0" w:color="auto"/>
            <w:left w:val="none" w:sz="0" w:space="0" w:color="auto"/>
            <w:bottom w:val="none" w:sz="0" w:space="0" w:color="auto"/>
            <w:right w:val="none" w:sz="0" w:space="0" w:color="auto"/>
          </w:divBdr>
        </w:div>
        <w:div w:id="221258661">
          <w:marLeft w:val="0"/>
          <w:marRight w:val="0"/>
          <w:marTop w:val="0"/>
          <w:marBottom w:val="0"/>
          <w:divBdr>
            <w:top w:val="none" w:sz="0" w:space="0" w:color="auto"/>
            <w:left w:val="none" w:sz="0" w:space="0" w:color="auto"/>
            <w:bottom w:val="none" w:sz="0" w:space="0" w:color="auto"/>
            <w:right w:val="none" w:sz="0" w:space="0" w:color="auto"/>
          </w:divBdr>
        </w:div>
        <w:div w:id="2006859944">
          <w:marLeft w:val="0"/>
          <w:marRight w:val="0"/>
          <w:marTop w:val="0"/>
          <w:marBottom w:val="0"/>
          <w:divBdr>
            <w:top w:val="none" w:sz="0" w:space="0" w:color="auto"/>
            <w:left w:val="none" w:sz="0" w:space="0" w:color="auto"/>
            <w:bottom w:val="none" w:sz="0" w:space="0" w:color="auto"/>
            <w:right w:val="none" w:sz="0" w:space="0" w:color="auto"/>
          </w:divBdr>
        </w:div>
        <w:div w:id="152141163">
          <w:marLeft w:val="0"/>
          <w:marRight w:val="0"/>
          <w:marTop w:val="0"/>
          <w:marBottom w:val="0"/>
          <w:divBdr>
            <w:top w:val="none" w:sz="0" w:space="0" w:color="auto"/>
            <w:left w:val="none" w:sz="0" w:space="0" w:color="auto"/>
            <w:bottom w:val="none" w:sz="0" w:space="0" w:color="auto"/>
            <w:right w:val="none" w:sz="0" w:space="0" w:color="auto"/>
          </w:divBdr>
        </w:div>
        <w:div w:id="788622181">
          <w:marLeft w:val="0"/>
          <w:marRight w:val="0"/>
          <w:marTop w:val="0"/>
          <w:marBottom w:val="0"/>
          <w:divBdr>
            <w:top w:val="none" w:sz="0" w:space="0" w:color="auto"/>
            <w:left w:val="none" w:sz="0" w:space="0" w:color="auto"/>
            <w:bottom w:val="none" w:sz="0" w:space="0" w:color="auto"/>
            <w:right w:val="none" w:sz="0" w:space="0" w:color="auto"/>
          </w:divBdr>
        </w:div>
        <w:div w:id="495150142">
          <w:marLeft w:val="0"/>
          <w:marRight w:val="0"/>
          <w:marTop w:val="0"/>
          <w:marBottom w:val="0"/>
          <w:divBdr>
            <w:top w:val="none" w:sz="0" w:space="0" w:color="auto"/>
            <w:left w:val="none" w:sz="0" w:space="0" w:color="auto"/>
            <w:bottom w:val="none" w:sz="0" w:space="0" w:color="auto"/>
            <w:right w:val="none" w:sz="0" w:space="0" w:color="auto"/>
          </w:divBdr>
        </w:div>
        <w:div w:id="1023824124">
          <w:marLeft w:val="0"/>
          <w:marRight w:val="0"/>
          <w:marTop w:val="0"/>
          <w:marBottom w:val="0"/>
          <w:divBdr>
            <w:top w:val="none" w:sz="0" w:space="0" w:color="auto"/>
            <w:left w:val="none" w:sz="0" w:space="0" w:color="auto"/>
            <w:bottom w:val="none" w:sz="0" w:space="0" w:color="auto"/>
            <w:right w:val="none" w:sz="0" w:space="0" w:color="auto"/>
          </w:divBdr>
        </w:div>
        <w:div w:id="2138906611">
          <w:marLeft w:val="0"/>
          <w:marRight w:val="0"/>
          <w:marTop w:val="0"/>
          <w:marBottom w:val="0"/>
          <w:divBdr>
            <w:top w:val="none" w:sz="0" w:space="0" w:color="auto"/>
            <w:left w:val="none" w:sz="0" w:space="0" w:color="auto"/>
            <w:bottom w:val="none" w:sz="0" w:space="0" w:color="auto"/>
            <w:right w:val="none" w:sz="0" w:space="0" w:color="auto"/>
          </w:divBdr>
        </w:div>
        <w:div w:id="1247225086">
          <w:marLeft w:val="0"/>
          <w:marRight w:val="0"/>
          <w:marTop w:val="0"/>
          <w:marBottom w:val="0"/>
          <w:divBdr>
            <w:top w:val="none" w:sz="0" w:space="0" w:color="auto"/>
            <w:left w:val="none" w:sz="0" w:space="0" w:color="auto"/>
            <w:bottom w:val="none" w:sz="0" w:space="0" w:color="auto"/>
            <w:right w:val="none" w:sz="0" w:space="0" w:color="auto"/>
          </w:divBdr>
        </w:div>
        <w:div w:id="650796760">
          <w:marLeft w:val="0"/>
          <w:marRight w:val="0"/>
          <w:marTop w:val="0"/>
          <w:marBottom w:val="0"/>
          <w:divBdr>
            <w:top w:val="none" w:sz="0" w:space="0" w:color="auto"/>
            <w:left w:val="none" w:sz="0" w:space="0" w:color="auto"/>
            <w:bottom w:val="none" w:sz="0" w:space="0" w:color="auto"/>
            <w:right w:val="none" w:sz="0" w:space="0" w:color="auto"/>
          </w:divBdr>
        </w:div>
        <w:div w:id="632709991">
          <w:marLeft w:val="0"/>
          <w:marRight w:val="0"/>
          <w:marTop w:val="0"/>
          <w:marBottom w:val="0"/>
          <w:divBdr>
            <w:top w:val="none" w:sz="0" w:space="0" w:color="auto"/>
            <w:left w:val="none" w:sz="0" w:space="0" w:color="auto"/>
            <w:bottom w:val="none" w:sz="0" w:space="0" w:color="auto"/>
            <w:right w:val="none" w:sz="0" w:space="0" w:color="auto"/>
          </w:divBdr>
        </w:div>
        <w:div w:id="433208697">
          <w:marLeft w:val="0"/>
          <w:marRight w:val="0"/>
          <w:marTop w:val="0"/>
          <w:marBottom w:val="0"/>
          <w:divBdr>
            <w:top w:val="none" w:sz="0" w:space="0" w:color="auto"/>
            <w:left w:val="none" w:sz="0" w:space="0" w:color="auto"/>
            <w:bottom w:val="none" w:sz="0" w:space="0" w:color="auto"/>
            <w:right w:val="none" w:sz="0" w:space="0" w:color="auto"/>
          </w:divBdr>
        </w:div>
        <w:div w:id="1748191969">
          <w:marLeft w:val="0"/>
          <w:marRight w:val="0"/>
          <w:marTop w:val="0"/>
          <w:marBottom w:val="0"/>
          <w:divBdr>
            <w:top w:val="none" w:sz="0" w:space="0" w:color="auto"/>
            <w:left w:val="none" w:sz="0" w:space="0" w:color="auto"/>
            <w:bottom w:val="none" w:sz="0" w:space="0" w:color="auto"/>
            <w:right w:val="none" w:sz="0" w:space="0" w:color="auto"/>
          </w:divBdr>
        </w:div>
        <w:div w:id="1079710460">
          <w:marLeft w:val="0"/>
          <w:marRight w:val="0"/>
          <w:marTop w:val="0"/>
          <w:marBottom w:val="0"/>
          <w:divBdr>
            <w:top w:val="none" w:sz="0" w:space="0" w:color="auto"/>
            <w:left w:val="none" w:sz="0" w:space="0" w:color="auto"/>
            <w:bottom w:val="none" w:sz="0" w:space="0" w:color="auto"/>
            <w:right w:val="none" w:sz="0" w:space="0" w:color="auto"/>
          </w:divBdr>
        </w:div>
        <w:div w:id="1594901757">
          <w:marLeft w:val="0"/>
          <w:marRight w:val="0"/>
          <w:marTop w:val="0"/>
          <w:marBottom w:val="0"/>
          <w:divBdr>
            <w:top w:val="none" w:sz="0" w:space="0" w:color="auto"/>
            <w:left w:val="none" w:sz="0" w:space="0" w:color="auto"/>
            <w:bottom w:val="none" w:sz="0" w:space="0" w:color="auto"/>
            <w:right w:val="none" w:sz="0" w:space="0" w:color="auto"/>
          </w:divBdr>
        </w:div>
        <w:div w:id="1172723672">
          <w:marLeft w:val="0"/>
          <w:marRight w:val="0"/>
          <w:marTop w:val="0"/>
          <w:marBottom w:val="0"/>
          <w:divBdr>
            <w:top w:val="none" w:sz="0" w:space="0" w:color="auto"/>
            <w:left w:val="none" w:sz="0" w:space="0" w:color="auto"/>
            <w:bottom w:val="none" w:sz="0" w:space="0" w:color="auto"/>
            <w:right w:val="none" w:sz="0" w:space="0" w:color="auto"/>
          </w:divBdr>
        </w:div>
        <w:div w:id="354621073">
          <w:marLeft w:val="0"/>
          <w:marRight w:val="0"/>
          <w:marTop w:val="0"/>
          <w:marBottom w:val="0"/>
          <w:divBdr>
            <w:top w:val="none" w:sz="0" w:space="0" w:color="auto"/>
            <w:left w:val="none" w:sz="0" w:space="0" w:color="auto"/>
            <w:bottom w:val="none" w:sz="0" w:space="0" w:color="auto"/>
            <w:right w:val="none" w:sz="0" w:space="0" w:color="auto"/>
          </w:divBdr>
        </w:div>
        <w:div w:id="1182548372">
          <w:marLeft w:val="0"/>
          <w:marRight w:val="0"/>
          <w:marTop w:val="0"/>
          <w:marBottom w:val="0"/>
          <w:divBdr>
            <w:top w:val="none" w:sz="0" w:space="0" w:color="auto"/>
            <w:left w:val="none" w:sz="0" w:space="0" w:color="auto"/>
            <w:bottom w:val="none" w:sz="0" w:space="0" w:color="auto"/>
            <w:right w:val="none" w:sz="0" w:space="0" w:color="auto"/>
          </w:divBdr>
        </w:div>
        <w:div w:id="1637830830">
          <w:marLeft w:val="0"/>
          <w:marRight w:val="0"/>
          <w:marTop w:val="0"/>
          <w:marBottom w:val="0"/>
          <w:divBdr>
            <w:top w:val="none" w:sz="0" w:space="0" w:color="auto"/>
            <w:left w:val="none" w:sz="0" w:space="0" w:color="auto"/>
            <w:bottom w:val="none" w:sz="0" w:space="0" w:color="auto"/>
            <w:right w:val="none" w:sz="0" w:space="0" w:color="auto"/>
          </w:divBdr>
        </w:div>
        <w:div w:id="1155956727">
          <w:marLeft w:val="0"/>
          <w:marRight w:val="0"/>
          <w:marTop w:val="0"/>
          <w:marBottom w:val="0"/>
          <w:divBdr>
            <w:top w:val="none" w:sz="0" w:space="0" w:color="auto"/>
            <w:left w:val="none" w:sz="0" w:space="0" w:color="auto"/>
            <w:bottom w:val="none" w:sz="0" w:space="0" w:color="auto"/>
            <w:right w:val="none" w:sz="0" w:space="0" w:color="auto"/>
          </w:divBdr>
        </w:div>
        <w:div w:id="1628780976">
          <w:marLeft w:val="0"/>
          <w:marRight w:val="0"/>
          <w:marTop w:val="0"/>
          <w:marBottom w:val="0"/>
          <w:divBdr>
            <w:top w:val="none" w:sz="0" w:space="0" w:color="auto"/>
            <w:left w:val="none" w:sz="0" w:space="0" w:color="auto"/>
            <w:bottom w:val="none" w:sz="0" w:space="0" w:color="auto"/>
            <w:right w:val="none" w:sz="0" w:space="0" w:color="auto"/>
          </w:divBdr>
        </w:div>
        <w:div w:id="491609235">
          <w:marLeft w:val="0"/>
          <w:marRight w:val="0"/>
          <w:marTop w:val="0"/>
          <w:marBottom w:val="0"/>
          <w:divBdr>
            <w:top w:val="none" w:sz="0" w:space="0" w:color="auto"/>
            <w:left w:val="none" w:sz="0" w:space="0" w:color="auto"/>
            <w:bottom w:val="none" w:sz="0" w:space="0" w:color="auto"/>
            <w:right w:val="none" w:sz="0" w:space="0" w:color="auto"/>
          </w:divBdr>
        </w:div>
        <w:div w:id="117068685">
          <w:marLeft w:val="0"/>
          <w:marRight w:val="0"/>
          <w:marTop w:val="0"/>
          <w:marBottom w:val="0"/>
          <w:divBdr>
            <w:top w:val="none" w:sz="0" w:space="0" w:color="auto"/>
            <w:left w:val="none" w:sz="0" w:space="0" w:color="auto"/>
            <w:bottom w:val="none" w:sz="0" w:space="0" w:color="auto"/>
            <w:right w:val="none" w:sz="0" w:space="0" w:color="auto"/>
          </w:divBdr>
        </w:div>
      </w:divsChild>
    </w:div>
    <w:div w:id="1777943825">
      <w:bodyDiv w:val="1"/>
      <w:marLeft w:val="0"/>
      <w:marRight w:val="0"/>
      <w:marTop w:val="0"/>
      <w:marBottom w:val="0"/>
      <w:divBdr>
        <w:top w:val="none" w:sz="0" w:space="0" w:color="auto"/>
        <w:left w:val="none" w:sz="0" w:space="0" w:color="auto"/>
        <w:bottom w:val="none" w:sz="0" w:space="0" w:color="auto"/>
        <w:right w:val="none" w:sz="0" w:space="0" w:color="auto"/>
      </w:divBdr>
    </w:div>
    <w:div w:id="1778599354">
      <w:bodyDiv w:val="1"/>
      <w:marLeft w:val="0"/>
      <w:marRight w:val="0"/>
      <w:marTop w:val="0"/>
      <w:marBottom w:val="0"/>
      <w:divBdr>
        <w:top w:val="none" w:sz="0" w:space="0" w:color="auto"/>
        <w:left w:val="none" w:sz="0" w:space="0" w:color="auto"/>
        <w:bottom w:val="none" w:sz="0" w:space="0" w:color="auto"/>
        <w:right w:val="none" w:sz="0" w:space="0" w:color="auto"/>
      </w:divBdr>
    </w:div>
    <w:div w:id="1890412391">
      <w:bodyDiv w:val="1"/>
      <w:marLeft w:val="0"/>
      <w:marRight w:val="0"/>
      <w:marTop w:val="0"/>
      <w:marBottom w:val="0"/>
      <w:divBdr>
        <w:top w:val="none" w:sz="0" w:space="0" w:color="auto"/>
        <w:left w:val="none" w:sz="0" w:space="0" w:color="auto"/>
        <w:bottom w:val="none" w:sz="0" w:space="0" w:color="auto"/>
        <w:right w:val="none" w:sz="0" w:space="0" w:color="auto"/>
      </w:divBdr>
    </w:div>
    <w:div w:id="1908028269">
      <w:bodyDiv w:val="1"/>
      <w:marLeft w:val="0"/>
      <w:marRight w:val="0"/>
      <w:marTop w:val="0"/>
      <w:marBottom w:val="0"/>
      <w:divBdr>
        <w:top w:val="none" w:sz="0" w:space="0" w:color="auto"/>
        <w:left w:val="none" w:sz="0" w:space="0" w:color="auto"/>
        <w:bottom w:val="none" w:sz="0" w:space="0" w:color="auto"/>
        <w:right w:val="none" w:sz="0" w:space="0" w:color="auto"/>
      </w:divBdr>
      <w:divsChild>
        <w:div w:id="1100874338">
          <w:marLeft w:val="0"/>
          <w:marRight w:val="0"/>
          <w:marTop w:val="0"/>
          <w:marBottom w:val="0"/>
          <w:divBdr>
            <w:top w:val="none" w:sz="0" w:space="0" w:color="auto"/>
            <w:left w:val="none" w:sz="0" w:space="0" w:color="auto"/>
            <w:bottom w:val="none" w:sz="0" w:space="0" w:color="auto"/>
            <w:right w:val="none" w:sz="0" w:space="0" w:color="auto"/>
          </w:divBdr>
          <w:divsChild>
            <w:div w:id="1683163468">
              <w:marLeft w:val="0"/>
              <w:marRight w:val="0"/>
              <w:marTop w:val="0"/>
              <w:marBottom w:val="150"/>
              <w:divBdr>
                <w:top w:val="none" w:sz="0" w:space="0" w:color="auto"/>
                <w:left w:val="none" w:sz="0" w:space="0" w:color="auto"/>
                <w:bottom w:val="none" w:sz="0" w:space="0" w:color="auto"/>
                <w:right w:val="none" w:sz="0" w:space="0" w:color="auto"/>
              </w:divBdr>
              <w:divsChild>
                <w:div w:id="145740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025033">
      <w:bodyDiv w:val="1"/>
      <w:marLeft w:val="0"/>
      <w:marRight w:val="0"/>
      <w:marTop w:val="0"/>
      <w:marBottom w:val="0"/>
      <w:divBdr>
        <w:top w:val="none" w:sz="0" w:space="0" w:color="auto"/>
        <w:left w:val="none" w:sz="0" w:space="0" w:color="auto"/>
        <w:bottom w:val="none" w:sz="0" w:space="0" w:color="auto"/>
        <w:right w:val="none" w:sz="0" w:space="0" w:color="auto"/>
      </w:divBdr>
    </w:div>
    <w:div w:id="2009557001">
      <w:bodyDiv w:val="1"/>
      <w:marLeft w:val="0"/>
      <w:marRight w:val="0"/>
      <w:marTop w:val="0"/>
      <w:marBottom w:val="0"/>
      <w:divBdr>
        <w:top w:val="none" w:sz="0" w:space="0" w:color="auto"/>
        <w:left w:val="none" w:sz="0" w:space="0" w:color="auto"/>
        <w:bottom w:val="none" w:sz="0" w:space="0" w:color="auto"/>
        <w:right w:val="none" w:sz="0" w:space="0" w:color="auto"/>
      </w:divBdr>
    </w:div>
    <w:div w:id="2022390135">
      <w:bodyDiv w:val="1"/>
      <w:marLeft w:val="0"/>
      <w:marRight w:val="0"/>
      <w:marTop w:val="0"/>
      <w:marBottom w:val="0"/>
      <w:divBdr>
        <w:top w:val="none" w:sz="0" w:space="0" w:color="auto"/>
        <w:left w:val="none" w:sz="0" w:space="0" w:color="auto"/>
        <w:bottom w:val="none" w:sz="0" w:space="0" w:color="auto"/>
        <w:right w:val="none" w:sz="0" w:space="0" w:color="auto"/>
      </w:divBdr>
    </w:div>
    <w:div w:id="2029483500">
      <w:bodyDiv w:val="1"/>
      <w:marLeft w:val="0"/>
      <w:marRight w:val="0"/>
      <w:marTop w:val="0"/>
      <w:marBottom w:val="0"/>
      <w:divBdr>
        <w:top w:val="none" w:sz="0" w:space="0" w:color="auto"/>
        <w:left w:val="none" w:sz="0" w:space="0" w:color="auto"/>
        <w:bottom w:val="none" w:sz="0" w:space="0" w:color="auto"/>
        <w:right w:val="none" w:sz="0" w:space="0" w:color="auto"/>
      </w:divBdr>
    </w:div>
    <w:div w:id="2084790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6.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istitutoinforma.it/" TargetMode="External"/><Relationship Id="rId1" Type="http://schemas.openxmlformats.org/officeDocument/2006/relationships/hyperlink" Target="mailto:clienti@istitutoinforma.it"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2" Type="http://schemas.openxmlformats.org/officeDocument/2006/relationships/hyperlink" Target="http://www.istitutoinforma.it/" TargetMode="External"/><Relationship Id="rId1" Type="http://schemas.openxmlformats.org/officeDocument/2006/relationships/hyperlink" Target="mailto:clienti@istitutoinforma.it" TargetMode="External"/></Relationships>
</file>

<file path=word/_rels/footer6.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0A53AE-6901-49B7-8043-A5F4D9695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6727</Words>
  <Characters>38346</Characters>
  <Application>Microsoft Office Word</Application>
  <DocSecurity>0</DocSecurity>
  <Lines>319</Lines>
  <Paragraphs>89</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44984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Luca Pietrangeli</dc:creator>
  <cp:lastModifiedBy>Michele Montrano</cp:lastModifiedBy>
  <cp:revision>2</cp:revision>
  <cp:lastPrinted>2020-03-04T12:46:00Z</cp:lastPrinted>
  <dcterms:created xsi:type="dcterms:W3CDTF">2020-04-05T07:08:00Z</dcterms:created>
  <dcterms:modified xsi:type="dcterms:W3CDTF">2020-04-05T07:08:00Z</dcterms:modified>
</cp:coreProperties>
</file>